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>от 27.09.2013 № 404-п</w:t>
      </w: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 xml:space="preserve">О размерах региональных </w:t>
      </w:r>
      <w:proofErr w:type="gramStart"/>
      <w:r w:rsidRPr="00DD17A8">
        <w:rPr>
          <w:rFonts w:ascii="Times New Roman" w:hAnsi="Times New Roman" w:cs="Times New Roman"/>
          <w:sz w:val="28"/>
          <w:szCs w:val="28"/>
        </w:rPr>
        <w:t>нормативов финансового обеспечения образовательной деятельности государственных образовательных учреждений Новосибирской области</w:t>
      </w:r>
      <w:proofErr w:type="gramEnd"/>
      <w:r w:rsidRPr="00DD17A8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 на территории Новосибирской области, реализующих основные общеобразовательные программы дошкольного образования</w:t>
      </w: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 xml:space="preserve">В соответствии с Законом Новосибирской области от 15.05.2006 № 12-ОЗ «О региональных нормативах финансового обеспечения образовательной деятельности государственных образовательных учреждений Новосибирской области и муниципальных образовательных учреждений на территории Новосибирской области» и во исполнение Указа Президента Российской Федерации от 07.05.2012 № 597 «О мероприятиях по реализации государственной социальной политики», в целях обеспечения мероприятий по доведению в 2013 году средней заработной платы педагогических работников дошкольных образовательных учреждений до уровня средней заработной платы в сфере общего образования в Новосибирской области Правительство Новосибирской области </w:t>
      </w:r>
      <w:proofErr w:type="spellStart"/>
      <w:r w:rsidRPr="00DD17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17A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D17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17A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>1. Установить с 01.10.2013 по 31.12.2013 следующие размеры региональных нормативов финансового обеспечения образовательной деятельности:</w:t>
      </w: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A8">
        <w:rPr>
          <w:rFonts w:ascii="Times New Roman" w:hAnsi="Times New Roman" w:cs="Times New Roman"/>
          <w:sz w:val="28"/>
          <w:szCs w:val="28"/>
        </w:rPr>
        <w:t>1) 48792 рубля для государственных образовательных учреждений Новосибирской области, реализующих основные общеобразовательные программы дошкольного образования, включающие расходы на оплату труда работников в размере 44792 рублей, а также расходы на учебники и учебные пособия, технические средства обучения, расходные материалы и хозяйственные нужды, содержание зданий, коммунальные и учебно-производственные расходы в размере 4000 рублей в расчете на одного воспитанника в год;</w:t>
      </w:r>
      <w:proofErr w:type="gramEnd"/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A8">
        <w:rPr>
          <w:rFonts w:ascii="Times New Roman" w:hAnsi="Times New Roman" w:cs="Times New Roman"/>
          <w:sz w:val="28"/>
          <w:szCs w:val="28"/>
        </w:rPr>
        <w:t xml:space="preserve">2) 45692 рубля для муниципальных образовательных учреждений на территории Новосибирской области, реализующих основные </w:t>
      </w:r>
      <w:r w:rsidRPr="00DD17A8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дошкольного образования, включающие расходы на оплату труда работников в размере 44792 рублей, а также расходы на учебники и учебные пособия, технические средства обучения, расходные материалы и хозяйственные нужды в размере 900 рублей в расчете на одного воспитанника в год;</w:t>
      </w:r>
      <w:proofErr w:type="gramEnd"/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A8">
        <w:rPr>
          <w:rFonts w:ascii="Times New Roman" w:hAnsi="Times New Roman" w:cs="Times New Roman"/>
          <w:sz w:val="28"/>
          <w:szCs w:val="28"/>
        </w:rPr>
        <w:t>3) 9139 рублей для муниципальных образовательных учреждений на территории Новосибирской области, реализующих основные общеобразовательные программы дошкольного образования на основе кратковременного пребывания воспитанников с организацией одноразового питания, включающие расходы на оплату труда работников в размере 8959 рублей, а также расходы на учебники и учебные пособия, технические средства обучения, расходные материалы и хозяйственные нужды в размере 180 рублей в расчете на одного</w:t>
      </w:r>
      <w:proofErr w:type="gramEnd"/>
      <w:r w:rsidRPr="00DD17A8">
        <w:rPr>
          <w:rFonts w:ascii="Times New Roman" w:hAnsi="Times New Roman" w:cs="Times New Roman"/>
          <w:sz w:val="28"/>
          <w:szCs w:val="28"/>
        </w:rPr>
        <w:t xml:space="preserve"> воспитанника в год.</w:t>
      </w: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17A8">
        <w:rPr>
          <w:rFonts w:ascii="Times New Roman" w:hAnsi="Times New Roman" w:cs="Times New Roman"/>
          <w:sz w:val="28"/>
          <w:szCs w:val="28"/>
        </w:rPr>
        <w:t>Установить с 01.10.2013 по 31.12.2013 перечень и размеры поправочных (повышающих) коэффициентов,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на территории Новосибирской области, реализующих основные общеобразовательные программы дошкольного образования, применяемых к фонду оплаты труда, рассчитанному по региональному нормативу финансового обеспечения образовательной деятельности, согласно приложению к постановлению.</w:t>
      </w:r>
      <w:proofErr w:type="gramEnd"/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7A8">
        <w:rPr>
          <w:rFonts w:ascii="Times New Roman" w:hAnsi="Times New Roman" w:cs="Times New Roman"/>
          <w:sz w:val="28"/>
          <w:szCs w:val="28"/>
        </w:rPr>
        <w:t>Признать утратившими силу с 1 октября 2013 года постановление Правительства Новосибирской области от 10.06.2013 № 256-п «О размерах региональных нормативов финансового обеспечения образовательной деятельности государственных образовательных учреждений Новосибирской области и муниципальных образовательных учреждений на территории Новосибирской области, реализующих основные общеобразовательные программы дошкольного образования», постановление Правительства Новосибирской области от 23.01.2012 № 12-п «О перечне и размерах поправочных (повышающих) коэффициентов, используемых при расчете объемов</w:t>
      </w:r>
      <w:proofErr w:type="gramEnd"/>
      <w:r w:rsidRPr="00DD17A8"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государственных образовательных учреждений Новосибирской области и муниципальных образовательных учреждений на территории Новосибирской области, реализующих основные общеобразовательные программы дошкольного образования, применяемых к фонду оплаты труда, рассчитанному по региональному нормативу финансового обеспечения образовательной деятельности».</w:t>
      </w: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D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7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Новосибирской области </w:t>
      </w:r>
      <w:proofErr w:type="spellStart"/>
      <w:r w:rsidRPr="00DD17A8">
        <w:rPr>
          <w:rFonts w:ascii="Times New Roman" w:hAnsi="Times New Roman" w:cs="Times New Roman"/>
          <w:sz w:val="28"/>
          <w:szCs w:val="28"/>
        </w:rPr>
        <w:t>Колончина</w:t>
      </w:r>
      <w:proofErr w:type="spellEnd"/>
      <w:r w:rsidRPr="00DD17A8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DD17A8" w:rsidRPr="00DD17A8" w:rsidRDefault="00DD17A8" w:rsidP="00DD1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7A8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906" w:rsidRPr="00DD17A8" w:rsidRDefault="00DD17A8" w:rsidP="00DD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7A8">
        <w:rPr>
          <w:rFonts w:ascii="Times New Roman" w:hAnsi="Times New Roman" w:cs="Times New Roman"/>
          <w:sz w:val="28"/>
          <w:szCs w:val="28"/>
        </w:rPr>
        <w:t>_________</w:t>
      </w:r>
    </w:p>
    <w:sectPr w:rsidR="00D24906" w:rsidRPr="00DD17A8" w:rsidSect="00D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7A8"/>
    <w:rsid w:val="002671FF"/>
    <w:rsid w:val="00596250"/>
    <w:rsid w:val="009F7BC7"/>
    <w:rsid w:val="00D24906"/>
    <w:rsid w:val="00DD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Павловна</dc:creator>
  <cp:lastModifiedBy>Дина Павловна</cp:lastModifiedBy>
  <cp:revision>2</cp:revision>
  <dcterms:created xsi:type="dcterms:W3CDTF">2013-10-09T04:48:00Z</dcterms:created>
  <dcterms:modified xsi:type="dcterms:W3CDTF">2013-10-09T04:50:00Z</dcterms:modified>
</cp:coreProperties>
</file>