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AE" w:rsidRPr="008D74AE" w:rsidRDefault="008D74AE" w:rsidP="008D7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>ПРАВИТЕЛЬСТВО НОВОСИБИРСКОЙ ОБЛАСТИ</w:t>
      </w:r>
    </w:p>
    <w:p w:rsidR="008D74AE" w:rsidRPr="008D74AE" w:rsidRDefault="008D74AE" w:rsidP="008D7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74AE" w:rsidRPr="008D74AE" w:rsidRDefault="008D74AE" w:rsidP="008D7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74AE" w:rsidRPr="008D74AE" w:rsidRDefault="008D74AE" w:rsidP="008D7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74AE" w:rsidRPr="008D74AE" w:rsidRDefault="008D74AE" w:rsidP="008D7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>от 27.09.2013 № 403-п</w:t>
      </w:r>
    </w:p>
    <w:p w:rsidR="008D74AE" w:rsidRPr="008D74AE" w:rsidRDefault="008D74AE" w:rsidP="008D7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 xml:space="preserve">О размерах региональных </w:t>
      </w:r>
      <w:proofErr w:type="gramStart"/>
      <w:r w:rsidRPr="008D74AE">
        <w:rPr>
          <w:rFonts w:ascii="Times New Roman" w:hAnsi="Times New Roman" w:cs="Times New Roman"/>
          <w:sz w:val="28"/>
          <w:szCs w:val="28"/>
        </w:rPr>
        <w:t>нормативов финансового обеспечения образовательной деятельности государственных образовательных учреждений Новосибирской области</w:t>
      </w:r>
      <w:proofErr w:type="gramEnd"/>
      <w:r w:rsidRPr="008D74AE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учреждений на территории Новосибирской области, реализующих основные общеобразовательные программы начального общего, основного общего,</w:t>
      </w:r>
    </w:p>
    <w:p w:rsidR="008D74AE" w:rsidRPr="008D74AE" w:rsidRDefault="008D74AE" w:rsidP="008D7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>среднего (полного) общего образования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4AE">
        <w:rPr>
          <w:rFonts w:ascii="Times New Roman" w:hAnsi="Times New Roman" w:cs="Times New Roman"/>
          <w:sz w:val="28"/>
          <w:szCs w:val="28"/>
        </w:rPr>
        <w:t>В соответствии с Законом Новосибирской области от 15.05.2006 № 12-ОЗ «О региональных нормативах финансового обеспечения образовательной деятельности государственных образовательных учреждений Новосибирской области и муниципальных образовательных учреждений на территории Новосибирской области» и во исполнение Указа Президента Российской Федерации от 07.05.2012 № 597 «О мероприятиях по реализации государственной социальной политики», в целях обеспечения мероприятий по доведению в 2013 году средней заработной платы педагогических работников</w:t>
      </w:r>
      <w:proofErr w:type="gramEnd"/>
      <w:r w:rsidRPr="008D74A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общего образования до уровня средней заработной платы в Новосибирской области Правительство Новосибирской области </w:t>
      </w:r>
      <w:proofErr w:type="spellStart"/>
      <w:proofErr w:type="gramStart"/>
      <w:r w:rsidRPr="008D74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D74A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D74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D74A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 xml:space="preserve">1. Установить с 01.10.2013 по 31.12.2013 следующие размеры региональных нормативов финансового обеспечения образовательной деятельности: 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 xml:space="preserve">1) государственным образовательным учреждениям Новосибирской области, </w:t>
      </w:r>
      <w:proofErr w:type="gramStart"/>
      <w:r w:rsidRPr="008D74AE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D74AE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начального общего, основного общего, среднего (полного) общего образования, в расчете на одного обучающегося, воспитанника в год: 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>33935 рублей для общеобразовательных учреждений, включающие расходы на оплату труда работников в размере 29635 рублей, а также расходы на учебники и учебные пособия, технические средства обучения, расходные материалы и хозяйственные нужды, содержание зданий, коммунальные и учебно-производственные расходы в размере 4300 рублей;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 xml:space="preserve">71341 рубль для специальных (коррекционных) образовательных учреждений для обучающихся, воспитанников с ограниченными возможностями здоровья, включающие расходы на оплату труда работников в размере 64661 рубль, а также расходы на учебники и учебные пособия, </w:t>
      </w:r>
      <w:r w:rsidRPr="008D74AE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обучения, расходные материалы и хозяйственные нужды, содержание зданий, коммунальные и учебно-производственные расходы в размере 6680 рублей;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 xml:space="preserve">2) муниципальным образовательным учреждениям на территории Новосибирской области, </w:t>
      </w:r>
      <w:proofErr w:type="gramStart"/>
      <w:r w:rsidRPr="008D74AE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D74AE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начального общего, основного общего, среднего (полного) общего образования в расчете на одного обучающегося, воспитанника в год: 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>30815 рублей для общеобразовательных учреждений, включающие расходы на оплату труда работников в размере 29635 рублей, а также расходы на учебники и учебные пособия, технические средства обучения, расходные материалы и хозяйственные нужды в размере 1180 рублей;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>91532 рубля для общеобразовательных учреждений, на базе которых действуют специализированные классы с углубленным изучением предметов: математики, физики, химии, включающие расходы на оплату труда работников в размере 81232 рубля, а также расходы на учебники и учебные пособия, технические средства обучения, расходные материалы и хозяйственные нужды в размере 10300 рублей;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>73197 рублей для малокомплектных общеобразовательных учреждений численностью до 50 обучающихся, включающие расходы на оплату труда работников в размере 72017 рублей, а также расходы на учебники и учебные пособия, технические средства обучения, расходные материалы и хозяйственные нужды в размере 1180 рублей;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>54521 рубль для малокомплектных общеобразовательных учреждений численностью от 51 до 100 обучающихся, включающие расходы на оплату труда работников в размере 53341 рубль, а также расходы на учебники и учебные пособия, технические средства обучения, расходные материалы и хозяйственные нужды в размере 1180 рублей;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4AE">
        <w:rPr>
          <w:rFonts w:ascii="Times New Roman" w:hAnsi="Times New Roman" w:cs="Times New Roman"/>
          <w:sz w:val="28"/>
          <w:szCs w:val="28"/>
        </w:rPr>
        <w:t>65841 рубль для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представителей), оздоровительных образовательных учреждений санаторного типа для детей, нуждающихся в длительном лечении, включающие расходы на оплату труда работников в размере 64661 рубль, а также расходы на учебники и учебные пособия, технические средства обучения, расходные материалы</w:t>
      </w:r>
      <w:proofErr w:type="gramEnd"/>
      <w:r w:rsidRPr="008D74AE">
        <w:rPr>
          <w:rFonts w:ascii="Times New Roman" w:hAnsi="Times New Roman" w:cs="Times New Roman"/>
          <w:sz w:val="28"/>
          <w:szCs w:val="28"/>
        </w:rPr>
        <w:t xml:space="preserve"> и хозяйственные нужды в размере 1180 рублей;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lastRenderedPageBreak/>
        <w:t>21404 рубля для вечерних (сменных) общеобразовательных учреждений, включающие расходы на оплату труда работников в размере 20504 рубля, а также расходы на учебники и учебные пособия, технические средства обучения, расходные материалы и хозяйственные нужды в размере 900 рублей.</w:t>
      </w:r>
    </w:p>
    <w:p w:rsidR="008D74AE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 xml:space="preserve">2. Признать утратившим силу с 1 октября 2013 года постановление Правительства Новосибирской области от 10.06.2013 № 257-п «О размерах региональных </w:t>
      </w:r>
      <w:proofErr w:type="gramStart"/>
      <w:r w:rsidRPr="008D74AE">
        <w:rPr>
          <w:rFonts w:ascii="Times New Roman" w:hAnsi="Times New Roman" w:cs="Times New Roman"/>
          <w:sz w:val="28"/>
          <w:szCs w:val="28"/>
        </w:rPr>
        <w:t>нормативов финансового обеспечения образовательной деятельности государственных образовательных учреждений Новосибирской области</w:t>
      </w:r>
      <w:proofErr w:type="gramEnd"/>
      <w:r w:rsidRPr="008D74AE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учреждений на территории Новосибирской области, реализующих основные общеобразовательные программы начального общего, основного общего, среднего (полного) общего образования». </w:t>
      </w:r>
    </w:p>
    <w:p w:rsidR="00D24906" w:rsidRPr="008D74AE" w:rsidRDefault="008D74AE" w:rsidP="008D74AE">
      <w:pPr>
        <w:jc w:val="both"/>
        <w:rPr>
          <w:rFonts w:ascii="Times New Roman" w:hAnsi="Times New Roman" w:cs="Times New Roman"/>
          <w:sz w:val="28"/>
          <w:szCs w:val="28"/>
        </w:rPr>
      </w:pPr>
      <w:r w:rsidRPr="008D74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74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4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Новосибирской области </w:t>
      </w:r>
      <w:proofErr w:type="spellStart"/>
      <w:r w:rsidRPr="008D74AE">
        <w:rPr>
          <w:rFonts w:ascii="Times New Roman" w:hAnsi="Times New Roman" w:cs="Times New Roman"/>
          <w:sz w:val="28"/>
          <w:szCs w:val="28"/>
        </w:rPr>
        <w:t>Колончина</w:t>
      </w:r>
      <w:proofErr w:type="spellEnd"/>
      <w:r w:rsidRPr="008D74AE">
        <w:rPr>
          <w:rFonts w:ascii="Times New Roman" w:hAnsi="Times New Roman" w:cs="Times New Roman"/>
          <w:sz w:val="28"/>
          <w:szCs w:val="28"/>
        </w:rPr>
        <w:t xml:space="preserve"> К.В.</w:t>
      </w:r>
    </w:p>
    <w:sectPr w:rsidR="00D24906" w:rsidRPr="008D74AE" w:rsidSect="00D2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4AE"/>
    <w:rsid w:val="00596250"/>
    <w:rsid w:val="00892B6B"/>
    <w:rsid w:val="008D74AE"/>
    <w:rsid w:val="009F7BC7"/>
    <w:rsid w:val="00D2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Павловна</dc:creator>
  <cp:lastModifiedBy>Дина Павловна</cp:lastModifiedBy>
  <cp:revision>2</cp:revision>
  <dcterms:created xsi:type="dcterms:W3CDTF">2013-10-09T04:51:00Z</dcterms:created>
  <dcterms:modified xsi:type="dcterms:W3CDTF">2013-10-09T04:52:00Z</dcterms:modified>
</cp:coreProperties>
</file>