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B3" w:rsidRPr="00BC46B3" w:rsidRDefault="00BC46B3" w:rsidP="00BC46B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BC46B3" w:rsidRPr="00BC46B3" w:rsidRDefault="00BC46B3" w:rsidP="00BC46B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C46B3" w:rsidRPr="00BC46B3" w:rsidRDefault="00BC46B3" w:rsidP="00BC4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ПИСЬМО</w:t>
      </w:r>
    </w:p>
    <w:p w:rsidR="00BC46B3" w:rsidRPr="00BC46B3" w:rsidRDefault="00BC46B3" w:rsidP="00BC4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от 4 мая 2018 г. N Пз-685/09</w:t>
      </w:r>
    </w:p>
    <w:p w:rsidR="00BC46B3" w:rsidRPr="00BC46B3" w:rsidRDefault="00BC46B3" w:rsidP="00BC46B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C46B3" w:rsidRPr="00BC46B3" w:rsidRDefault="00BC46B3" w:rsidP="00BC4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О НАПРАВЛЕНИИ РАЗЪЯСНЕНИЙ</w:t>
      </w:r>
    </w:p>
    <w:p w:rsidR="00BC46B3" w:rsidRPr="00BC46B3" w:rsidRDefault="00BC46B3" w:rsidP="00BC4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6B3" w:rsidRPr="00BC46B3" w:rsidRDefault="00BC46B3" w:rsidP="00BC4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B3">
        <w:rPr>
          <w:rFonts w:ascii="Times New Roman" w:hAnsi="Times New Roman" w:cs="Times New Roman"/>
          <w:sz w:val="28"/>
          <w:szCs w:val="28"/>
        </w:rPr>
        <w:t xml:space="preserve">В целях подготовки к проведению летней оздоровительной кампании 2018 года направляю </w:t>
      </w:r>
      <w:hyperlink w:anchor="P18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разъяснения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6B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46B3">
        <w:rPr>
          <w:rFonts w:ascii="Times New Roman" w:hAnsi="Times New Roman" w:cs="Times New Roman"/>
          <w:sz w:val="28"/>
          <w:szCs w:val="28"/>
        </w:rPr>
        <w:t xml:space="preserve"> России, Минздрава России и </w:t>
      </w:r>
      <w:proofErr w:type="spellStart"/>
      <w:r w:rsidRPr="00BC46B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C46B3">
        <w:rPr>
          <w:rFonts w:ascii="Times New Roman" w:hAnsi="Times New Roman" w:cs="Times New Roman"/>
          <w:sz w:val="28"/>
          <w:szCs w:val="28"/>
        </w:rPr>
        <w:t xml:space="preserve"> по вопросу об оформлении медицинских книжек лицами, поступающими на работу в организации отдыха детей и их оздоровления, для руководства и использования в работе органами исполнительной власти субъектов Российской Федерации в сфере организации отдыха и оздоровления детей и организациями отдыха детей и их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оздоровления.</w:t>
      </w:r>
    </w:p>
    <w:p w:rsidR="00BC46B3" w:rsidRPr="00BC46B3" w:rsidRDefault="00BC46B3" w:rsidP="00BC4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6B3" w:rsidRPr="00BC46B3" w:rsidRDefault="00BC46B3" w:rsidP="00BC4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П.С. ЗЕНЬКОВИЧ</w:t>
      </w:r>
    </w:p>
    <w:p w:rsidR="00BC46B3" w:rsidRPr="00BC46B3" w:rsidRDefault="00BC46B3" w:rsidP="00BC4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6B3" w:rsidRPr="00BC46B3" w:rsidRDefault="00BC46B3" w:rsidP="00BC46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Приложение</w:t>
      </w:r>
    </w:p>
    <w:p w:rsidR="00BC46B3" w:rsidRPr="00BC46B3" w:rsidRDefault="00BC46B3" w:rsidP="00BC4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6B3" w:rsidRPr="00BC46B3" w:rsidRDefault="00BC46B3" w:rsidP="00BC4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"/>
      <w:bookmarkStart w:id="1" w:name="_GoBack"/>
      <w:bookmarkEnd w:id="0"/>
      <w:r w:rsidRPr="00BC46B3">
        <w:rPr>
          <w:rFonts w:ascii="Times New Roman" w:hAnsi="Times New Roman" w:cs="Times New Roman"/>
          <w:sz w:val="28"/>
          <w:szCs w:val="28"/>
        </w:rPr>
        <w:t>РАЗЪЯСНЕНИЯ</w:t>
      </w:r>
    </w:p>
    <w:p w:rsidR="00BC46B3" w:rsidRPr="00BC46B3" w:rsidRDefault="00BC46B3" w:rsidP="00BC4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МИНОБРНАУКИ РОССИИ, МИНЗДРАВА РОССИИ И РОСПОТРЕБНАДЗОРА</w:t>
      </w:r>
    </w:p>
    <w:p w:rsidR="00BC46B3" w:rsidRPr="00BC46B3" w:rsidRDefault="00BC46B3" w:rsidP="00BC4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ПО ВОПРОСУ ОФОРМЛЕНИЯ МЕДИЦИНСКИХ КНИЖЕК ЛИЦАМИ,</w:t>
      </w:r>
    </w:p>
    <w:p w:rsidR="00BC46B3" w:rsidRPr="00BC46B3" w:rsidRDefault="00BC46B3" w:rsidP="00BC4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46B3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НА РАБОТУ В ОРГАНИЗАЦИИ ОТДЫХА</w:t>
      </w:r>
    </w:p>
    <w:p w:rsidR="00BC46B3" w:rsidRPr="00BC46B3" w:rsidRDefault="00BC46B3" w:rsidP="00BC4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ДЕТЕЙ И ИХ ОЗДОРОВЛЕНИЯ</w:t>
      </w:r>
    </w:p>
    <w:bookmarkEnd w:id="1"/>
    <w:p w:rsidR="00BC46B3" w:rsidRPr="00BC46B3" w:rsidRDefault="00BC46B3" w:rsidP="00BC4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6B3" w:rsidRPr="00BC46B3" w:rsidRDefault="00BC46B3" w:rsidP="00BC4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34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Федерального закона от 30 марта 1999 г. N 52-ФЗ "О санитарно-эпидемиологическом благополучии населения" (далее - Федеральный закон N 52-ФЗ)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профилактические медицинские осмотры (далее - медицинские осмотры).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5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статье 36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Федерального закона N 52-ФЗ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 xml:space="preserve">Гигиеническое воспитание и обучение граждан осуществляются при профессиональной гигиенической подготовке и аттестации должностных лиц </w:t>
      </w:r>
      <w:r w:rsidRPr="00BC46B3">
        <w:rPr>
          <w:rFonts w:ascii="Times New Roman" w:hAnsi="Times New Roman" w:cs="Times New Roman"/>
          <w:sz w:val="28"/>
          <w:szCs w:val="28"/>
        </w:rPr>
        <w:lastRenderedPageBreak/>
        <w:t>и работников организаций, деятельность которых связана, в том числе, с воспитанием и обучением детей (</w:t>
      </w:r>
      <w:hyperlink r:id="rId6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пункт 2 статьи 36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Федерального закона N 52-ФЗ).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B3">
        <w:rPr>
          <w:rFonts w:ascii="Times New Roman" w:hAnsi="Times New Roman" w:cs="Times New Roman"/>
          <w:sz w:val="28"/>
          <w:szCs w:val="28"/>
        </w:rPr>
        <w:t xml:space="preserve">Кроме того, согласно </w:t>
      </w:r>
      <w:hyperlink r:id="rId7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статье 213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ТК РФ)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медицинские осмотры для определения пригодности этих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работников. 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 приказом </w:t>
      </w:r>
      <w:proofErr w:type="spellStart"/>
      <w:r w:rsidRPr="00BC46B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C46B3">
        <w:rPr>
          <w:rFonts w:ascii="Times New Roman" w:hAnsi="Times New Roman" w:cs="Times New Roman"/>
          <w:sz w:val="28"/>
          <w:szCs w:val="28"/>
        </w:rPr>
        <w:t xml:space="preserve"> России от 12 апреля 2011 г. N 302н (зарегистрирован Минюстом России 21 октября 2011 г., регистрационный N 22111) (далее - Порядок проведения медицинских осмотров).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ТК РФ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проведения медицинских осмотров предопределяет ответственность конкретного работодателя за сохранение здоровья работника, а также то, что результаты медицинских осмотров действительны до смены работодателя, в том числе и при совпадении вредных производственных факторов и работ у разных работодателей.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B3">
        <w:rPr>
          <w:rFonts w:ascii="Times New Roman" w:hAnsi="Times New Roman" w:cs="Times New Roman"/>
          <w:sz w:val="28"/>
          <w:szCs w:val="28"/>
        </w:rPr>
        <w:t xml:space="preserve">Результаты медицинских осмотров работников отдельных профессий, производств и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подлежащие внесению в личную медицинскую книжку согласно </w:t>
      </w:r>
      <w:hyperlink r:id="rId11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приказу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6B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C46B3">
        <w:rPr>
          <w:rFonts w:ascii="Times New Roman" w:hAnsi="Times New Roman" w:cs="Times New Roman"/>
          <w:sz w:val="28"/>
          <w:szCs w:val="28"/>
        </w:rPr>
        <w:t xml:space="preserve"> от 20 мая 2005 г. N 402 "О личной медицинской книжке и санитарном паспорте", действительны в течение года вне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зависимости от смены работодателя.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Сотрудники, осуществляющие деятельность по совместительству, также должны иметь медицинскую книжку. Медицинские осмотры они должны проходить по основному месту работы.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Статьями 212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213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ТК РФ определена необходимость прохождения работниками медицинских осмотров и психиатрических освидетельствований.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B3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Медицинский осмотр в соответствии с </w:t>
      </w:r>
      <w:hyperlink r:id="rId14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46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представляет собой комплекс медицинских вмешательств, направленных на выявление патологических состояний, заболеваний и факторов риска их развития, не требует согласия обследуемого и проводится в соответствии с </w:t>
      </w:r>
      <w:hyperlink r:id="rId15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проведения медицинских осмотров.</w:t>
      </w:r>
      <w:proofErr w:type="gramEnd"/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проведения медицинских осмотров не предусматривает в рамках проведения медицинского осмотра психиатрического освидетельствования. Данный </w:t>
      </w:r>
      <w:hyperlink r:id="rId17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проведения медицинских осмотров предусматривает "</w:t>
      </w:r>
      <w:proofErr w:type="spellStart"/>
      <w:r w:rsidRPr="00BC46B3">
        <w:rPr>
          <w:rFonts w:ascii="Times New Roman" w:hAnsi="Times New Roman" w:cs="Times New Roman"/>
          <w:sz w:val="28"/>
          <w:szCs w:val="28"/>
        </w:rPr>
        <w:t>скрининговый</w:t>
      </w:r>
      <w:proofErr w:type="spellEnd"/>
      <w:r w:rsidRPr="00BC46B3">
        <w:rPr>
          <w:rFonts w:ascii="Times New Roman" w:hAnsi="Times New Roman" w:cs="Times New Roman"/>
          <w:sz w:val="28"/>
          <w:szCs w:val="28"/>
        </w:rPr>
        <w:t xml:space="preserve">" осмотр одним врачом-психиатром и одним врачом-наркологом с целью выявления общих медицинских противопоказаний (алкоголизм, токсикомания, наркомания) к допуску к работам, предусмотренных </w:t>
      </w:r>
      <w:hyperlink r:id="rId18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пунктом 48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Порядка проведения медицинских осмотров.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Таким образом, работники, в отношении которых врачом-психиатром и (или) наркологом установлено подозрение на наличие медицинских противопоказаний, направляются на освидетельствование в специализированные врачебные комиссии, уполномоченные на то органом здравоохранения субъекта Российской Федерации, для уточнения клинической ситуации и подтверждения (исключения) подозрения на наличие медицинских противопоказаний.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B3">
        <w:rPr>
          <w:rFonts w:ascii="Times New Roman" w:hAnsi="Times New Roman" w:cs="Times New Roman"/>
          <w:sz w:val="28"/>
          <w:szCs w:val="28"/>
        </w:rPr>
        <w:t>Медицинская организация, в которой работники организаций будут проходить обязательный медицинский осмотр (предварительный и периодический), должна удовлетворять определенным условиям (</w:t>
      </w:r>
      <w:hyperlink r:id="rId19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пункты 4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Порядка проведения медицинских осмотров:</w:t>
      </w:r>
      <w:proofErr w:type="gramEnd"/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иметь лицензию на данный вид услуг;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в ней должны быть все необходимые врачи и оборудование для проведения обязательных исследований по факторам, имеющим значение для работодателя.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 xml:space="preserve">Психиатрическое освидетельствование в соответствии с </w:t>
      </w:r>
      <w:hyperlink r:id="rId21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23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 июля 1992 г. N 3185-1 "О психиатрической помощи и гарантиях прав граждан при ее оказании" является видом медицинского освидетельствования и направлено на подтверждение такого состояния здоровья человека, которое влечет за собой наступление юридически значимых последствий, проводится по просьбе или с </w:t>
      </w:r>
      <w:proofErr w:type="gramStart"/>
      <w:r w:rsidRPr="00BC46B3">
        <w:rPr>
          <w:rFonts w:ascii="Times New Roman" w:hAnsi="Times New Roman" w:cs="Times New Roman"/>
          <w:sz w:val="28"/>
          <w:szCs w:val="28"/>
        </w:rPr>
        <w:t>согласия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обследуемого в соответствии с </w:t>
      </w:r>
      <w:hyperlink r:id="rId22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6B3">
        <w:rPr>
          <w:rFonts w:ascii="Times New Roman" w:hAnsi="Times New Roman" w:cs="Times New Roman"/>
          <w:sz w:val="28"/>
          <w:szCs w:val="28"/>
        </w:rPr>
        <w:t xml:space="preserve">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</w:t>
      </w:r>
      <w:r w:rsidRPr="00BC46B3">
        <w:rPr>
          <w:rFonts w:ascii="Times New Roman" w:hAnsi="Times New Roman" w:cs="Times New Roman"/>
          <w:sz w:val="28"/>
          <w:szCs w:val="28"/>
        </w:rPr>
        <w:lastRenderedPageBreak/>
        <w:t>работающими в условиях повышенной опасности, утвержденными постановлением Правительства Российской Федерации от 23 сентября 2002 г. N 695 (далее - Правила прохождения обязательного психиатрического освидетельствования).</w:t>
      </w:r>
      <w:proofErr w:type="gramEnd"/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 xml:space="preserve">Для прохождения предварительного медицинского осмотра лицо, поступающее на работу, представляет в медицинскую </w:t>
      </w:r>
      <w:proofErr w:type="gramStart"/>
      <w:r w:rsidRPr="00BC46B3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в том числе 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Правил прохождения обязательного психиатрического освидетельствования освидетельствование работника проводится врачебной комиссией, создаваемой органом управления здравоохранением. Обязательными методами исследования при проведении обязательного медицинского (психиатрического) освидетельствования являются электроэнцефалография (ЭЭГ), электрокардиография и экспериментально-психологическое исследование.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В целях освидетельствования комиссия вправе запрашивать у медицинских организаций дополнительные сведения, о чем работник ставится в известность. Отсутствие постоянной регистрации не может являться основанием для отказа от проведения обследования указанными специалистами.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Освидетельствование работника проводится не реже одного раза в 5 лет.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gramStart"/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утвержденный постановлением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оказании", включает в себя виды деятельности, а также работу в условиях повышенной опасности, условием осуществления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6B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является прохождение обязательного психиатрического освидетельствования.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Организация вправе самостоятельно утверждать перечни профессий работников, направляемых на психиатрическое освидетельствование. При этом учитываются не только проводимые работы, виды профессиональной деятельности и категории должностей, но и опасные и вредные вещества и производственные факторы вне зависимости от класса условий труда.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B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5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статье 212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ТК РФ в случаях, предусмотренных трудовым законодательством и иными нормативными правовыми актами, содержащими нормы трудового права, работодатель обязан организовывать </w:t>
      </w:r>
      <w:r w:rsidRPr="00BC46B3">
        <w:rPr>
          <w:rFonts w:ascii="Times New Roman" w:hAnsi="Times New Roman" w:cs="Times New Roman"/>
          <w:sz w:val="28"/>
          <w:szCs w:val="28"/>
        </w:rPr>
        <w:lastRenderedPageBreak/>
        <w:t>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6B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C46B3">
        <w:rPr>
          <w:rFonts w:ascii="Times New Roman" w:hAnsi="Times New Roman" w:cs="Times New Roman"/>
          <w:sz w:val="28"/>
          <w:szCs w:val="28"/>
        </w:rPr>
        <w:t xml:space="preserve">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Указанные медицинские осмотры и психиатрические освидетельствования осуществляются за счет средств работодателя (</w:t>
      </w:r>
      <w:hyperlink r:id="rId26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абзац восьмой статьи 213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Работники, отказывающиеся от прохождения медицинских осмотров, не допускаются к работе (</w:t>
      </w:r>
      <w:hyperlink r:id="rId27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абзац 4 части 1 статьи 76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абзац 13 части 2 статьи 212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9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пункт 3 статьи 34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Федерального закона N 52-ФЗ).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B3">
        <w:rPr>
          <w:rFonts w:ascii="Times New Roman" w:hAnsi="Times New Roman" w:cs="Times New Roman"/>
          <w:sz w:val="28"/>
          <w:szCs w:val="28"/>
        </w:rPr>
        <w:t xml:space="preserve">Отсутствие у работника личной медицинской книжки или отсутствие в ней записей, свидетельствующих о прохождении работником медицинского осмотра, является основанием для привлечения организации отдыха детей и их оздоровления, индивидуального предпринимателя, осуществляющего оказание услуг в сфере отдыха детей и их оздоровления, или соответствующих должностных лиц к административной ответственности в соответствии со </w:t>
      </w:r>
      <w:hyperlink r:id="rId30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статьей 6.3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proofErr w:type="gramEnd"/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1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пункту 6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Порядка проведения медицинских осмотров ответственность за качество проведения предварительных и периодических осмотров работников возлагается на медицинскую организацию.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 xml:space="preserve">Кроме того, в соответствии с </w:t>
      </w:r>
      <w:hyperlink r:id="rId32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Порядка проведения медицинских осмотров предварительные осмотры проводятся при поступлении на работу на основании направления на медицинский осмотр, выданного лицу, поступающему на работу, работодателем.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>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 (</w:t>
      </w:r>
      <w:hyperlink r:id="rId33" w:history="1">
        <w:r w:rsidRPr="00BC46B3">
          <w:rPr>
            <w:rFonts w:ascii="Times New Roman" w:hAnsi="Times New Roman" w:cs="Times New Roman"/>
            <w:color w:val="0000FF"/>
            <w:sz w:val="28"/>
            <w:szCs w:val="28"/>
          </w:rPr>
          <w:t>пункт 36</w:t>
        </w:r>
      </w:hyperlink>
      <w:r w:rsidRPr="00BC46B3">
        <w:rPr>
          <w:rFonts w:ascii="Times New Roman" w:hAnsi="Times New Roman" w:cs="Times New Roman"/>
          <w:sz w:val="28"/>
          <w:szCs w:val="28"/>
        </w:rPr>
        <w:t xml:space="preserve"> Порядка проведения медицинских осмотров).</w:t>
      </w:r>
    </w:p>
    <w:p w:rsidR="00BC46B3" w:rsidRPr="00BC46B3" w:rsidRDefault="00BC46B3" w:rsidP="00BC46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B3">
        <w:rPr>
          <w:rFonts w:ascii="Times New Roman" w:hAnsi="Times New Roman" w:cs="Times New Roman"/>
          <w:sz w:val="28"/>
          <w:szCs w:val="28"/>
        </w:rPr>
        <w:t xml:space="preserve">Таким образом, руководителям организаций отдыха детей и их оздоровления (работодателям) следует обратить внимание на необходимость заключения с медицинской организацией договора на проведение </w:t>
      </w:r>
      <w:r w:rsidRPr="00BC46B3">
        <w:rPr>
          <w:rFonts w:ascii="Times New Roman" w:hAnsi="Times New Roman" w:cs="Times New Roman"/>
          <w:sz w:val="28"/>
          <w:szCs w:val="28"/>
        </w:rPr>
        <w:lastRenderedPageBreak/>
        <w:t>предварительных и (или) периодических осмотров работников.</w:t>
      </w:r>
    </w:p>
    <w:p w:rsidR="00BC46B3" w:rsidRPr="00BC46B3" w:rsidRDefault="00BC46B3" w:rsidP="00BC46B3"/>
    <w:sectPr w:rsidR="00BC46B3" w:rsidRPr="00BC46B3" w:rsidSect="0036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6B3"/>
    <w:rsid w:val="00A72BA7"/>
    <w:rsid w:val="00BC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4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51AB72F5AF96AB2D79FCD0392BF1E9B84C062642CCD6F369ACD625A3B6652EBF9172701843C0rDf6I" TargetMode="External"/><Relationship Id="rId13" Type="http://schemas.openxmlformats.org/officeDocument/2006/relationships/hyperlink" Target="consultantplus://offline/ref=456C51AB72F5AF96AB2D79FCD0392BF1E9B9470D2A45CCD6F369ACD625A3B6652EBF9172701946C1rDf7I" TargetMode="External"/><Relationship Id="rId18" Type="http://schemas.openxmlformats.org/officeDocument/2006/relationships/hyperlink" Target="consultantplus://offline/ref=456C51AB72F5AF96AB2D79FCD0392BF1E9B84C062642CCD6F369ACD625A3B6652EBF9172701842C7rDfAI" TargetMode="External"/><Relationship Id="rId26" Type="http://schemas.openxmlformats.org/officeDocument/2006/relationships/hyperlink" Target="consultantplus://offline/ref=456C51AB72F5AF96AB2D79FCD0392BF1E9B9470D2A45CCD6F369ACD625A3B6652EBF9172701A41C7rDf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6C51AB72F5AF96AB2D79FCD0392BF1E9B14F022640CCD6F369ACD625A3B6652EBF9172701846C0rDfA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56C51AB72F5AF96AB2D79FCD0392BF1E9B9470D2A45CCD6F369ACD625A3B6652EBF9172701946C1rDf7I" TargetMode="External"/><Relationship Id="rId12" Type="http://schemas.openxmlformats.org/officeDocument/2006/relationships/hyperlink" Target="consultantplus://offline/ref=456C51AB72F5AF96AB2D79FCD0392BF1E9B9470D2A45CCD6F369ACD625A3B6652EBF9172701947C9rDfAI" TargetMode="External"/><Relationship Id="rId17" Type="http://schemas.openxmlformats.org/officeDocument/2006/relationships/hyperlink" Target="consultantplus://offline/ref=456C51AB72F5AF96AB2D79FCD0392BF1E9B84C062642CCD6F369ACD625A3B6652EBF9172701843C0rDf6I" TargetMode="External"/><Relationship Id="rId25" Type="http://schemas.openxmlformats.org/officeDocument/2006/relationships/hyperlink" Target="consultantplus://offline/ref=456C51AB72F5AF96AB2D79FCD0392BF1E9B9470D2A45CCD6F369ACD625A3B6652EBF9172701947C9rDfAI" TargetMode="External"/><Relationship Id="rId33" Type="http://schemas.openxmlformats.org/officeDocument/2006/relationships/hyperlink" Target="consultantplus://offline/ref=456C51AB72F5AF96AB2D79FCD0392BF1E9B84C062642CCD6F369ACD625A3B6652EBF9172701842C3rDf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6C51AB72F5AF96AB2D79FCD0392BF1E9B84C062642CCD6F369ACD625A3B6652EBF9172701843C0rDf6I" TargetMode="External"/><Relationship Id="rId20" Type="http://schemas.openxmlformats.org/officeDocument/2006/relationships/hyperlink" Target="consultantplus://offline/ref=456C51AB72F5AF96AB2D79FCD0392BF1E9B84C062642CCD6F369ACD625A3B6652EBF9172701843C2rDfFI" TargetMode="External"/><Relationship Id="rId29" Type="http://schemas.openxmlformats.org/officeDocument/2006/relationships/hyperlink" Target="consultantplus://offline/ref=456C51AB72F5AF96AB2D79FCD0392BF1E9B848042746CCD6F369ACD625A3B6652EBF9172701847C0rDf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51AB72F5AF96AB2D79FCD0392BF1E9B848042746CCD6F369ACD625A3B6652EBF9172701847C3rDfDI" TargetMode="External"/><Relationship Id="rId11" Type="http://schemas.openxmlformats.org/officeDocument/2006/relationships/hyperlink" Target="consultantplus://offline/ref=456C51AB72F5AF96AB2D79FCD0392BF1EAB8470D254BCCD6F369ACD625rAf3I" TargetMode="External"/><Relationship Id="rId24" Type="http://schemas.openxmlformats.org/officeDocument/2006/relationships/hyperlink" Target="consultantplus://offline/ref=456C51AB72F5AF96AB2D79FCD0392BF1E8B94600264991DCFB30A0D422ACE97229F69D73701844rCf6I" TargetMode="External"/><Relationship Id="rId32" Type="http://schemas.openxmlformats.org/officeDocument/2006/relationships/hyperlink" Target="consultantplus://offline/ref=456C51AB72F5AF96AB2D79FCD0392BF1E9B84C062642CCD6F369ACD625A3B6652EBF9172701843C5rDfEI" TargetMode="External"/><Relationship Id="rId5" Type="http://schemas.openxmlformats.org/officeDocument/2006/relationships/hyperlink" Target="consultantplus://offline/ref=456C51AB72F5AF96AB2D79FCD0392BF1E9B848042746CCD6F369ACD625A3B6652EBF9172701847C3rDfFI" TargetMode="External"/><Relationship Id="rId15" Type="http://schemas.openxmlformats.org/officeDocument/2006/relationships/hyperlink" Target="consultantplus://offline/ref=456C51AB72F5AF96AB2D79FCD0392BF1E9B84C062642CCD6F369ACD625A3B6652EBF9172701843C0rDf6I" TargetMode="External"/><Relationship Id="rId23" Type="http://schemas.openxmlformats.org/officeDocument/2006/relationships/hyperlink" Target="consultantplus://offline/ref=456C51AB72F5AF96AB2D79FCD0392BF1EAB54A062644CCD6F369ACD625A3B6652EBF9172701845C0rDfAI" TargetMode="External"/><Relationship Id="rId28" Type="http://schemas.openxmlformats.org/officeDocument/2006/relationships/hyperlink" Target="consultantplus://offline/ref=456C51AB72F5AF96AB2D79FCD0392BF1E9B9470D2A45CCD6F369ACD625A3B6652EBF9172701A41C4rDfBI" TargetMode="External"/><Relationship Id="rId10" Type="http://schemas.openxmlformats.org/officeDocument/2006/relationships/hyperlink" Target="consultantplus://offline/ref=456C51AB72F5AF96AB2D79FCD0392BF1E9B84C062642CCD6F369ACD625A3B6652EBF9172701843C0rDf6I" TargetMode="External"/><Relationship Id="rId19" Type="http://schemas.openxmlformats.org/officeDocument/2006/relationships/hyperlink" Target="consultantplus://offline/ref=456C51AB72F5AF96AB2D79FCD0392BF1E9B84C062642CCD6F369ACD625A3B6652EBF9172701843C2rDfEI" TargetMode="External"/><Relationship Id="rId31" Type="http://schemas.openxmlformats.org/officeDocument/2006/relationships/hyperlink" Target="consultantplus://offline/ref=456C51AB72F5AF96AB2D79FCD0392BF1E9B84C062642CCD6F369ACD625A3B6652EBF9172701843C2rDfBI" TargetMode="External"/><Relationship Id="rId4" Type="http://schemas.openxmlformats.org/officeDocument/2006/relationships/hyperlink" Target="consultantplus://offline/ref=456C51AB72F5AF96AB2D79FCD0392BF1E9B848042746CCD6F369ACD625A3B6652EBF9172701847C0rDfDI" TargetMode="External"/><Relationship Id="rId9" Type="http://schemas.openxmlformats.org/officeDocument/2006/relationships/hyperlink" Target="consultantplus://offline/ref=456C51AB72F5AF96AB2D79FCD0392BF1E9B9470D2A45CCD6F369ACD625rAf3I" TargetMode="External"/><Relationship Id="rId14" Type="http://schemas.openxmlformats.org/officeDocument/2006/relationships/hyperlink" Target="consultantplus://offline/ref=456C51AB72F5AF96AB2D79FCD0392BF1E9B84C032544CCD6F369ACD625A3B6652EBF9172701841C9rDfFI" TargetMode="External"/><Relationship Id="rId22" Type="http://schemas.openxmlformats.org/officeDocument/2006/relationships/hyperlink" Target="consultantplus://offline/ref=456C51AB72F5AF96AB2D79FCD0392BF1EAB54A062644CCD6F369ACD625A3B6652EBF9172701845C0rDfEI" TargetMode="External"/><Relationship Id="rId27" Type="http://schemas.openxmlformats.org/officeDocument/2006/relationships/hyperlink" Target="consultantplus://offline/ref=456C51AB72F5AF96AB2D79FCD0392BF1E9B9470D2A45CCD6F369ACD625A3B6652EBF9172701A41C5rDf8I" TargetMode="External"/><Relationship Id="rId30" Type="http://schemas.openxmlformats.org/officeDocument/2006/relationships/hyperlink" Target="consultantplus://offline/ref=456C51AB72F5AF96AB2D79FCD0392BF1E9B947062642CCD6F369ACD625A3B6652EBF91717918r4f0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2298</Words>
  <Characters>13103</Characters>
  <Application>Microsoft Office Word</Application>
  <DocSecurity>0</DocSecurity>
  <Lines>109</Lines>
  <Paragraphs>30</Paragraphs>
  <ScaleCrop>false</ScaleCrop>
  <Company>DreamLair</Company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2018-07-10T10:10:00Z</dcterms:created>
  <dcterms:modified xsi:type="dcterms:W3CDTF">2018-07-10T10:19:00Z</dcterms:modified>
</cp:coreProperties>
</file>