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2F" w:rsidRPr="00A35539" w:rsidRDefault="00791515">
      <w:pPr>
        <w:pStyle w:val="a7"/>
        <w:jc w:val="center"/>
        <w:rPr>
          <w:b/>
          <w:bCs/>
          <w:lang w:val="en-US"/>
        </w:rPr>
      </w:pPr>
      <w:r w:rsidRPr="00A35539"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A35539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Pr="00A35539" w:rsidRDefault="00E679AC">
      <w:pPr>
        <w:pStyle w:val="a7"/>
        <w:jc w:val="center"/>
        <w:rPr>
          <w:b/>
          <w:bCs/>
        </w:rPr>
      </w:pPr>
      <w:r w:rsidRPr="00A35539">
        <w:rPr>
          <w:b/>
          <w:bCs/>
        </w:rPr>
        <w:t>ГУБЕРНАТОР</w:t>
      </w:r>
      <w:r w:rsidR="00680B0B" w:rsidRPr="00A35539">
        <w:rPr>
          <w:b/>
          <w:bCs/>
        </w:rPr>
        <w:t xml:space="preserve"> </w:t>
      </w:r>
      <w:r w:rsidR="00FA202F" w:rsidRPr="00A35539">
        <w:rPr>
          <w:b/>
          <w:bCs/>
        </w:rPr>
        <w:t>НОВОСИБИРСКОЙ ОБЛАСТИ</w:t>
      </w:r>
    </w:p>
    <w:p w:rsidR="00333721" w:rsidRPr="00A35539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Pr="00A35539" w:rsidRDefault="006D3228" w:rsidP="00333721">
      <w:pPr>
        <w:pStyle w:val="11"/>
        <w:rPr>
          <w:sz w:val="36"/>
          <w:szCs w:val="36"/>
        </w:rPr>
      </w:pPr>
      <w:r w:rsidRPr="00A35539">
        <w:rPr>
          <w:sz w:val="36"/>
          <w:szCs w:val="36"/>
        </w:rPr>
        <w:t>ПОСТАНОВЛ</w:t>
      </w:r>
      <w:r w:rsidR="005E5230" w:rsidRPr="00A35539">
        <w:rPr>
          <w:sz w:val="36"/>
          <w:szCs w:val="36"/>
        </w:rPr>
        <w:t>ЕНИЕ</w:t>
      </w:r>
    </w:p>
    <w:p w:rsidR="00FA202F" w:rsidRPr="00A35539" w:rsidRDefault="00FA202F" w:rsidP="00703664">
      <w:pPr>
        <w:jc w:val="both"/>
        <w:rPr>
          <w:sz w:val="28"/>
          <w:szCs w:val="28"/>
        </w:rPr>
      </w:pPr>
    </w:p>
    <w:p w:rsidR="009C65E4" w:rsidRPr="00A35539" w:rsidRDefault="009C65E4" w:rsidP="00703664">
      <w:pPr>
        <w:jc w:val="both"/>
        <w:rPr>
          <w:sz w:val="28"/>
          <w:szCs w:val="28"/>
        </w:rPr>
      </w:pPr>
    </w:p>
    <w:p w:rsidR="002F699B" w:rsidRPr="00A35539" w:rsidRDefault="005C32C5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05.03.2018  № 43</w:t>
      </w:r>
    </w:p>
    <w:p w:rsidR="006B71F2" w:rsidRPr="00A35539" w:rsidRDefault="006B71F2" w:rsidP="00703664">
      <w:pPr>
        <w:jc w:val="both"/>
        <w:rPr>
          <w:sz w:val="28"/>
          <w:szCs w:val="28"/>
        </w:rPr>
      </w:pPr>
    </w:p>
    <w:p w:rsidR="0020595F" w:rsidRPr="00A35539" w:rsidRDefault="006179C5" w:rsidP="006179C5">
      <w:pPr>
        <w:jc w:val="center"/>
        <w:rPr>
          <w:sz w:val="24"/>
          <w:szCs w:val="24"/>
        </w:rPr>
      </w:pPr>
      <w:r w:rsidRPr="00A35539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D13C6C" w:rsidRPr="00D13C6C" w:rsidRDefault="00D13C6C" w:rsidP="00E86DC2">
      <w:pPr>
        <w:widowControl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О внесении изменений в постановление Губернатора</w:t>
      </w:r>
      <w:r w:rsidR="00E86DC2" w:rsidRPr="00E86DC2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Новосибирской области от 31.08.2007 № 341</w:t>
      </w:r>
    </w:p>
    <w:p w:rsidR="00D13C6C" w:rsidRPr="00E86DC2" w:rsidRDefault="00D13C6C" w:rsidP="00E86DC2">
      <w:pPr>
        <w:widowControl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E86DC2" w:rsidRPr="00D13C6C" w:rsidRDefault="00E86DC2" w:rsidP="00E86DC2">
      <w:pPr>
        <w:widowControl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widowControl w:val="0"/>
        <w:adjustRightInd w:val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b/>
          <w:sz w:val="28"/>
          <w:szCs w:val="28"/>
          <w:lang w:eastAsia="en-US"/>
        </w:rPr>
        <w:t>П о с т а н о в л я ю</w:t>
      </w:r>
      <w:r w:rsidRPr="00D13C6C">
        <w:rPr>
          <w:rFonts w:eastAsia="Calibri"/>
          <w:sz w:val="28"/>
          <w:szCs w:val="28"/>
          <w:lang w:eastAsia="en-US"/>
        </w:rPr>
        <w:t>: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Внести в постановление Губернатора Новосибирской области от 31.08.2007 № 341 «О порядке формирования и расходования фонда оплаты труда и системе оплаты труда работников образовательных учреждений Новосибирской области, реализующих программы начального общего, основного общего, среднего (полного) общего образования» следующие изменения: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1. В наименовании слова «образовательных учреждений» заменить словами «государственных общеобразов</w:t>
      </w:r>
      <w:r w:rsidR="009F27BC">
        <w:rPr>
          <w:rFonts w:eastAsia="Calibri"/>
          <w:sz w:val="28"/>
          <w:szCs w:val="28"/>
          <w:lang w:eastAsia="en-US"/>
        </w:rPr>
        <w:t>ательных организаций», слова «, </w:t>
      </w:r>
      <w:r w:rsidRPr="00D13C6C">
        <w:rPr>
          <w:rFonts w:eastAsia="Calibri"/>
          <w:sz w:val="28"/>
          <w:szCs w:val="28"/>
          <w:lang w:eastAsia="en-US"/>
        </w:rPr>
        <w:t>реализующих программы начального общего, основного общего, среднего (полного) общего образования» исключить.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2. Преамбулу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437DE">
        <w:rPr>
          <w:rFonts w:eastAsia="Calibri"/>
          <w:sz w:val="28"/>
          <w:szCs w:val="28"/>
          <w:lang w:eastAsia="en-US"/>
        </w:rPr>
        <w:t xml:space="preserve">«В соответствии со </w:t>
      </w:r>
      <w:hyperlink r:id="rId9" w:history="1">
        <w:r w:rsidRPr="005437DE">
          <w:rPr>
            <w:rFonts w:eastAsia="Calibri"/>
            <w:sz w:val="28"/>
            <w:szCs w:val="28"/>
            <w:lang w:eastAsia="en-US"/>
          </w:rPr>
          <w:t>статьей 144</w:t>
        </w:r>
      </w:hyperlink>
      <w:r w:rsidRPr="005437DE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Федерации, Федеральным законом от 29.12.2012 № 273-ФЗ «Об образовании в</w:t>
      </w:r>
      <w:r w:rsidR="009F27BC" w:rsidRPr="005437DE">
        <w:rPr>
          <w:rFonts w:eastAsia="Calibri"/>
          <w:sz w:val="28"/>
          <w:szCs w:val="28"/>
          <w:lang w:eastAsia="en-US"/>
        </w:rPr>
        <w:t xml:space="preserve"> </w:t>
      </w:r>
      <w:r w:rsidRPr="005437DE">
        <w:rPr>
          <w:rFonts w:eastAsia="Calibri"/>
          <w:sz w:val="28"/>
          <w:szCs w:val="28"/>
          <w:lang w:eastAsia="en-US"/>
        </w:rPr>
        <w:t>Российской Федерации».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3. В пункте 1 слова «образовательных учреждений» заменить словами «государственных общеобразов</w:t>
      </w:r>
      <w:r w:rsidR="009F27BC">
        <w:rPr>
          <w:rFonts w:eastAsia="Calibri"/>
          <w:sz w:val="28"/>
          <w:szCs w:val="28"/>
          <w:lang w:eastAsia="en-US"/>
        </w:rPr>
        <w:t>ательных организаций», слова «, </w:t>
      </w:r>
      <w:r w:rsidRPr="00D13C6C">
        <w:rPr>
          <w:rFonts w:eastAsia="Calibri"/>
          <w:sz w:val="28"/>
          <w:szCs w:val="28"/>
          <w:lang w:eastAsia="en-US"/>
        </w:rPr>
        <w:t>реализующих программы начального общего, основного общего, среднего (полного) общего образования» исключить.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4. Пункты 2,3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«2. Министерству образования Новосибирской области (Федорчук С.В.)</w:t>
      </w:r>
      <w:r w:rsidRPr="00D13C6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осуществлять организационно-информационное и методическое сопровождение применения порядка формирования и расходования фонда оплаты труда и системы оплаты труда работников государственных общеобразовательных организаций Новосибирской области, предусмотренных Положением.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3. Рекомендовать органам местного самоуправления муниципальных образований Новосибирской области: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1) обеспечить приведение порядков формирования и расходования фонда оплаты труда и системы оплаты труда работников подведомственных </w:t>
      </w:r>
      <w:r w:rsidRPr="00D13C6C">
        <w:rPr>
          <w:rFonts w:eastAsia="Calibri"/>
          <w:sz w:val="28"/>
          <w:szCs w:val="28"/>
          <w:lang w:eastAsia="en-US"/>
        </w:rPr>
        <w:lastRenderedPageBreak/>
        <w:t>муниципальных общеобразовательн</w:t>
      </w:r>
      <w:r w:rsidR="00735C9F">
        <w:rPr>
          <w:rFonts w:eastAsia="Calibri"/>
          <w:sz w:val="28"/>
          <w:szCs w:val="28"/>
          <w:lang w:eastAsia="en-US"/>
        </w:rPr>
        <w:t>ых организаций в соответствие с </w:t>
      </w:r>
      <w:r w:rsidRPr="00D13C6C">
        <w:rPr>
          <w:rFonts w:eastAsia="Calibri"/>
          <w:sz w:val="28"/>
          <w:szCs w:val="28"/>
          <w:lang w:eastAsia="en-US"/>
        </w:rPr>
        <w:t>Положением;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2) осуществлять организационно-информационное и методическое сопровождение применения порядков формирования и расходования фонда оплаты труда и системы оплаты труда работников подведомственных муниципальных общеобразовательных организаций, разр</w:t>
      </w:r>
      <w:r w:rsidR="003D4E2F">
        <w:rPr>
          <w:rFonts w:eastAsia="Calibri"/>
          <w:sz w:val="28"/>
          <w:szCs w:val="28"/>
          <w:lang w:eastAsia="en-US"/>
        </w:rPr>
        <w:t>аботанных на основе Положения.».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5. В пункте 4 слова «заместителя Губернатора</w:t>
      </w:r>
      <w:r w:rsidR="003D4E2F">
        <w:rPr>
          <w:rFonts w:eastAsia="Calibri"/>
          <w:sz w:val="28"/>
          <w:szCs w:val="28"/>
          <w:lang w:eastAsia="en-US"/>
        </w:rPr>
        <w:t xml:space="preserve"> Новосибирской области Филичева </w:t>
      </w:r>
      <w:r w:rsidRPr="00D13C6C">
        <w:rPr>
          <w:rFonts w:eastAsia="Calibri"/>
          <w:sz w:val="28"/>
          <w:szCs w:val="28"/>
          <w:lang w:eastAsia="en-US"/>
        </w:rPr>
        <w:t>А.Г.» заменить словами «временно исполняющего обязанности заместителя Губернатора Новосибирской области Нелюбова С.А.».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6. В Положении о порядке формирования и расходования фонда оплаты труда и системе оплаты труда работников образовательных учреждений Новосибирской области, реализующих программы начального общего, основного общего, среднего (полного) общего образования:</w:t>
      </w:r>
    </w:p>
    <w:p w:rsidR="00D13C6C" w:rsidRPr="00D13C6C" w:rsidRDefault="00D13C6C" w:rsidP="003D4E2F">
      <w:pPr>
        <w:widowControl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1) в наименовании слова «образовательных учреждений» заменить словами «государственных общеобразовательных организаций», слова «, реализующих программы начального общего, основного общего, среднего (полного) общего образования (далее </w:t>
      </w:r>
      <w:r w:rsidR="003D4E2F">
        <w:rPr>
          <w:rFonts w:eastAsia="Calibri"/>
          <w:sz w:val="28"/>
          <w:szCs w:val="28"/>
          <w:lang w:eastAsia="en-US"/>
        </w:rPr>
        <w:t>–</w:t>
      </w:r>
      <w:r w:rsidRPr="00D13C6C">
        <w:rPr>
          <w:rFonts w:eastAsia="Calibri"/>
          <w:sz w:val="28"/>
          <w:szCs w:val="28"/>
          <w:lang w:eastAsia="en-US"/>
        </w:rPr>
        <w:t xml:space="preserve"> учреждение)» заменить словами «(далее </w:t>
      </w:r>
      <w:r w:rsidR="003D4E2F">
        <w:rPr>
          <w:rFonts w:eastAsia="Calibri"/>
          <w:sz w:val="28"/>
          <w:szCs w:val="28"/>
          <w:lang w:eastAsia="en-US"/>
        </w:rPr>
        <w:t>–</w:t>
      </w:r>
      <w:r w:rsidRPr="00D13C6C">
        <w:rPr>
          <w:rFonts w:eastAsia="Calibri"/>
          <w:sz w:val="28"/>
          <w:szCs w:val="28"/>
          <w:lang w:eastAsia="en-US"/>
        </w:rPr>
        <w:t xml:space="preserve"> образовательная организация)»;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2) в пункте 1 слова «образовательных учреждений» заменить словами «образовательных организаций», слова «, реализующих программы начального общего, основного общего, среднего (полного) общего образования» исключить;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3) в пункте 2 слова «образовательных учреждений» заменить словами «образовательных организаций», слова «, правовыми актами органов местного самоуправления» исключить;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4) пункт 3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«3. Оплата труда работников образовательных организаций определяется трудовыми договорами между руководителем образовательной организации</w:t>
      </w:r>
      <w:r w:rsidRPr="00D13C6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и работниками образовательной организации и зависит от их квалификации, сложности выполняемой работы, количества и качества выполняемой работы и</w:t>
      </w:r>
      <w:r w:rsidR="003D4E2F">
        <w:rPr>
          <w:rFonts w:eastAsia="Calibri"/>
          <w:sz w:val="28"/>
          <w:szCs w:val="28"/>
          <w:lang w:eastAsia="en-US"/>
        </w:rPr>
        <w:t>  </w:t>
      </w:r>
      <w:r w:rsidRPr="00D13C6C">
        <w:rPr>
          <w:rFonts w:eastAsia="Calibri"/>
          <w:sz w:val="28"/>
          <w:szCs w:val="28"/>
          <w:lang w:eastAsia="en-US"/>
        </w:rPr>
        <w:t>максимальным размером не ограничивается, за исключением случаев, предусмотренных Трудовым кодексом Российской Федерации.»;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5) наименование раздела </w:t>
      </w:r>
      <w:r w:rsidRPr="00D13C6C">
        <w:rPr>
          <w:rFonts w:eastAsia="Calibri"/>
          <w:sz w:val="28"/>
          <w:szCs w:val="28"/>
          <w:lang w:val="en-US" w:eastAsia="en-US"/>
        </w:rPr>
        <w:t>II</w:t>
      </w:r>
      <w:r w:rsidRPr="00D13C6C">
        <w:rPr>
          <w:rFonts w:eastAsia="Calibri"/>
          <w:sz w:val="28"/>
          <w:szCs w:val="28"/>
          <w:lang w:eastAsia="en-US"/>
        </w:rPr>
        <w:t xml:space="preserve"> после слов «оплаты труда» дополнить словами «работников образовательных организаций»;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6) пункт 4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«4. Формирование фонда оплаты труда работников образовательной организации осуществляется в пределах объема финансовых средств, предоставляемых образовате</w:t>
      </w:r>
      <w:r w:rsidR="003D4E2F">
        <w:rPr>
          <w:rFonts w:eastAsia="Calibri"/>
          <w:sz w:val="28"/>
          <w:szCs w:val="28"/>
          <w:lang w:eastAsia="en-US"/>
        </w:rPr>
        <w:t>льной организации на реализацию</w:t>
      </w:r>
      <w:r w:rsidRPr="00D13C6C">
        <w:rPr>
          <w:rFonts w:eastAsia="Calibri"/>
          <w:sz w:val="28"/>
          <w:szCs w:val="28"/>
          <w:lang w:eastAsia="en-US"/>
        </w:rPr>
        <w:t xml:space="preserve"> государственного задания на оказание государственных услуг (выполнение работ) на текущий финансовый год, определенного с учетом нормативов финансового обеспечения, поправочных (повышающих) коэффициентов, количества обучающихся в образовательной организации, и отражается в плане финансово-хозяйственной деятельности бюджетной и автономной образовательной организации, в смете казенной образовательной организации.»;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7) наименование раздела </w:t>
      </w:r>
      <w:r w:rsidRPr="00D13C6C">
        <w:rPr>
          <w:rFonts w:eastAsia="Calibri"/>
          <w:sz w:val="28"/>
          <w:szCs w:val="28"/>
          <w:lang w:val="en-US" w:eastAsia="en-US"/>
        </w:rPr>
        <w:t>III</w:t>
      </w:r>
      <w:r w:rsidRPr="00D13C6C">
        <w:rPr>
          <w:rFonts w:eastAsia="Calibri"/>
          <w:sz w:val="28"/>
          <w:szCs w:val="28"/>
          <w:lang w:eastAsia="en-US"/>
        </w:rPr>
        <w:t xml:space="preserve"> после слова «Формирование» дополнить </w:t>
      </w:r>
      <w:r w:rsidRPr="00D13C6C">
        <w:rPr>
          <w:rFonts w:eastAsia="Calibri"/>
          <w:sz w:val="28"/>
          <w:szCs w:val="28"/>
          <w:lang w:eastAsia="en-US"/>
        </w:rPr>
        <w:lastRenderedPageBreak/>
        <w:t>словами «и расходование», слово «учреждений» заменить словом «организаций»;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8) в пункте 5 после слова «учредителем» дополнить словами «образовательной организации», слова «образовательных учреждений» заменить словами «образовательных организаций»;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9) в пункте 6 после слова «учредителя» дополнить словами «образовательной организации», слова «образовательных учреждений» заменить словами «образовательных организаций»;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10) в пункте 7 слова «образовательных учреждений» заменить словами «образовательных организаций», слова «образовательного учреждения» заменить словами «образовательной организации»;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11) наименование раздела </w:t>
      </w:r>
      <w:r w:rsidRPr="00D13C6C">
        <w:rPr>
          <w:rFonts w:eastAsia="Calibri"/>
          <w:sz w:val="28"/>
          <w:szCs w:val="28"/>
          <w:lang w:val="en-US" w:eastAsia="en-US"/>
        </w:rPr>
        <w:t>IV</w:t>
      </w:r>
      <w:r w:rsidRPr="00D13C6C">
        <w:rPr>
          <w:rFonts w:eastAsia="Calibri"/>
          <w:sz w:val="28"/>
          <w:szCs w:val="28"/>
          <w:lang w:eastAsia="en-US"/>
        </w:rPr>
        <w:t xml:space="preserve"> после слов «оплаты труда» дополнить словом «работников», слова «образовательных учреждений» заменить словами «образовательных организаций»;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12) пункт 8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«8. Фонд оплаты труда работников образовательной организации состоит из</w:t>
      </w:r>
      <w:r w:rsidR="007F3E51">
        <w:rPr>
          <w:rFonts w:eastAsia="Calibri"/>
          <w:sz w:val="28"/>
          <w:szCs w:val="28"/>
          <w:lang w:eastAsia="en-US"/>
        </w:rPr>
        <w:t> </w:t>
      </w:r>
      <w:r w:rsidRPr="00D13C6C">
        <w:rPr>
          <w:rFonts w:eastAsia="Calibri"/>
          <w:sz w:val="28"/>
          <w:szCs w:val="28"/>
          <w:lang w:eastAsia="en-US"/>
        </w:rPr>
        <w:t>базовой части и стимулирующей части.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Объем стимулирующей части фонда оплаты труда работников образовательной организации устанавливается образовательной организацией самостоятельно.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Объем стимулирующей части фонда оплаты труда работников образовательной организации рекомендуется устанавливать в размере до 30% фонда оплаты труда работников образовательной организации.»;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13) пункт 9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«9. Базовая часть фонда оплаты труда работников образовательной организации обеспечивает гарантированную заработную плату работников образовательных организаций, замещающих должности, содержащиеся в</w:t>
      </w:r>
      <w:r w:rsidR="007F3E51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разделе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 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</w:r>
      <w:r w:rsidR="0009786A" w:rsidRPr="00964BB2">
        <w:rPr>
          <w:rFonts w:eastAsia="Calibri"/>
          <w:sz w:val="28"/>
          <w:szCs w:val="28"/>
          <w:lang w:eastAsia="en-US"/>
        </w:rPr>
        <w:t>.</w:t>
      </w:r>
      <w:r w:rsidRPr="00D13C6C">
        <w:rPr>
          <w:rFonts w:eastAsia="Calibri"/>
          <w:sz w:val="28"/>
          <w:szCs w:val="28"/>
          <w:lang w:eastAsia="en-US"/>
        </w:rPr>
        <w:t>»;</w:t>
      </w:r>
    </w:p>
    <w:p w:rsidR="00D13C6C" w:rsidRPr="00D13C6C" w:rsidRDefault="00D13C6C" w:rsidP="007F3E51">
      <w:pPr>
        <w:widowControl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14) в пункте 10 слова «образовательного учреждения» заменить словами «образовательной организации», слово «учреждения» заменить словами «образовательной организации», слова «педагогического персонала, осуществляющего» заменить словами «педагогических работников, осуществляющих», слово «учащихся» заменить словами «обучающихся, классов</w:t>
      </w:r>
      <w:r w:rsidR="007F3E51">
        <w:rPr>
          <w:rFonts w:eastAsia="Calibri"/>
          <w:sz w:val="28"/>
          <w:szCs w:val="28"/>
          <w:lang w:eastAsia="en-US"/>
        </w:rPr>
        <w:t> – </w:t>
      </w:r>
      <w:r w:rsidRPr="00D13C6C">
        <w:rPr>
          <w:rFonts w:eastAsia="Calibri"/>
          <w:sz w:val="28"/>
          <w:szCs w:val="28"/>
          <w:lang w:eastAsia="en-US"/>
        </w:rPr>
        <w:t>комплектов»;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15) пункт 11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«11. Рекомендуемым оптимальным соотношением доли базовой части фонда оплаты труда, направляемой на оплату труда педагогических работников, осуществляющих образовательный процесс, и доли базовой части фонда оплаты труда, направляемой на оплату труда иных работников образовательной организации, является 70% к 30%.»;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lastRenderedPageBreak/>
        <w:t xml:space="preserve">16) в наименовании раздела </w:t>
      </w:r>
      <w:r w:rsidRPr="00D13C6C">
        <w:rPr>
          <w:rFonts w:eastAsia="Calibri"/>
          <w:sz w:val="28"/>
          <w:szCs w:val="28"/>
          <w:lang w:val="en-US" w:eastAsia="en-US"/>
        </w:rPr>
        <w:t>V</w:t>
      </w:r>
      <w:r w:rsidRPr="00D13C6C">
        <w:rPr>
          <w:rFonts w:eastAsia="Calibri"/>
          <w:sz w:val="28"/>
          <w:szCs w:val="28"/>
          <w:lang w:eastAsia="en-US"/>
        </w:rPr>
        <w:t xml:space="preserve"> слова «заработной платы» заменить словами «оплаты труда»;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17) пункты 12-16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«12. Базовая часть фонда оплаты труда педагогических работников, осуществляющих образовательный процесс, состоит из основной части и специальной части.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Основная часть фонда оплаты труда обеспечивает гарантированную оплату труда педагогических работников, осуществляющих образовательный процесс, с</w:t>
      </w:r>
      <w:r w:rsidR="007F3E51">
        <w:rPr>
          <w:rFonts w:eastAsia="Calibri"/>
          <w:sz w:val="28"/>
          <w:szCs w:val="28"/>
          <w:lang w:eastAsia="en-US"/>
        </w:rPr>
        <w:t> </w:t>
      </w:r>
      <w:r w:rsidRPr="00D13C6C">
        <w:rPr>
          <w:rFonts w:eastAsia="Calibri"/>
          <w:sz w:val="28"/>
          <w:szCs w:val="28"/>
          <w:lang w:eastAsia="en-US"/>
        </w:rPr>
        <w:t>учетом их квалификации.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Специальная часть фонда оплаты труда педагогических работников, осуществляющих образовательный процесс, обеспечивает осуществление следующих выплат: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за сложность обучения предмету;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за проверку письменных работ;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за классное руководство; 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за заведование кабинетами (лабораториями);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за методическую работу; 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за руководство кафедрой, предметными, цикловыми и методическими комиссиями (объединениями); 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за выполнение работы, непосредственно связанной с образовательным процессом, не входящей в аудиторную нагрузку.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Перечень выплат, осуществляемых из специальной части фонда оплаты труда педагогических работников, осуществляющих образовательный процесс, не</w:t>
      </w:r>
      <w:r w:rsidR="007F3E51">
        <w:rPr>
          <w:rFonts w:eastAsia="Calibri"/>
          <w:sz w:val="28"/>
          <w:szCs w:val="28"/>
          <w:lang w:eastAsia="en-US"/>
        </w:rPr>
        <w:t>  </w:t>
      </w:r>
      <w:r w:rsidRPr="00D13C6C">
        <w:rPr>
          <w:rFonts w:eastAsia="Calibri"/>
          <w:sz w:val="28"/>
          <w:szCs w:val="28"/>
          <w:lang w:eastAsia="en-US"/>
        </w:rPr>
        <w:t>является исчерпывающим. Конкретный перечень и размеры выплат, осуществляемых из специальной части фонда оплаты труда работников образовательных организаций, определяются образовательной организацией самостоятельно и устанавливаются положением о системе оплаты труда образовательной организации, утверждаемым локальным нормативным актом образовательной организации (далее – положение о</w:t>
      </w:r>
      <w:r w:rsidR="007F3E51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системе оплаты труда).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Порядок установления указанных выплат определяется Областным отраслевым соглашением по учреждениям Новосибирской области, находящимся в ведении министерства образования, науки и</w:t>
      </w:r>
      <w:r w:rsidR="007F3E51" w:rsidRPr="0009786A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инновационной политики Новосибирской области</w:t>
      </w:r>
      <w:r w:rsidR="007F3E51" w:rsidRPr="0018693E">
        <w:rPr>
          <w:rFonts w:eastAsia="Calibri"/>
          <w:sz w:val="28"/>
          <w:szCs w:val="28"/>
          <w:lang w:eastAsia="en-US"/>
        </w:rPr>
        <w:t>,</w:t>
      </w:r>
      <w:r w:rsidRPr="00D13C6C">
        <w:rPr>
          <w:rFonts w:eastAsia="Calibri"/>
          <w:sz w:val="28"/>
          <w:szCs w:val="28"/>
          <w:lang w:eastAsia="en-US"/>
        </w:rPr>
        <w:t xml:space="preserve"> на 2017-2019 годы, зарегистрированным в</w:t>
      </w:r>
      <w:r w:rsidR="007F3E51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министерстве труда, занятости и трудовых ресурсов Новосибирской области от 23.12.2016 № 12.</w:t>
      </w:r>
    </w:p>
    <w:p w:rsidR="00D13C6C" w:rsidRPr="00D13C6C" w:rsidRDefault="00D13C6C" w:rsidP="00E86DC2">
      <w:pPr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13. Основная часть фонда оплаты труда педагогических работников, осуществляющих образовательный процесс, формируется исходя из</w:t>
      </w:r>
      <w:r w:rsidR="007F3E51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количества часов учебного плана, стоимости образовательного часа и</w:t>
      </w:r>
      <w:r w:rsidR="007F3E51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средств на оплату за</w:t>
      </w:r>
      <w:r w:rsidR="007F3E51">
        <w:rPr>
          <w:rFonts w:eastAsia="Calibri"/>
          <w:sz w:val="28"/>
          <w:szCs w:val="28"/>
          <w:lang w:eastAsia="en-US"/>
        </w:rPr>
        <w:t> </w:t>
      </w:r>
      <w:r w:rsidRPr="00D13C6C">
        <w:rPr>
          <w:rFonts w:eastAsia="Calibri"/>
          <w:sz w:val="28"/>
          <w:szCs w:val="28"/>
          <w:lang w:eastAsia="en-US"/>
        </w:rPr>
        <w:t>квалификационную категорию.</w:t>
      </w:r>
    </w:p>
    <w:p w:rsidR="00D13C6C" w:rsidRPr="00D13C6C" w:rsidRDefault="00D13C6C" w:rsidP="00E86DC2">
      <w:pPr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Учебная нагрузка педагогического работника, осуществляющего образовательный процесс (количество уроков, факультативных занятий, специальных курсов), определяется на основании учебного плана образовательной организации.</w:t>
      </w:r>
    </w:p>
    <w:p w:rsidR="00D13C6C" w:rsidRPr="00D13C6C" w:rsidRDefault="00D13C6C" w:rsidP="00E86DC2">
      <w:pPr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14. Стоимость образовательного часа определяется каждой образовательной организацией самостоятельно в пределах основной части фонда оплаты труда </w:t>
      </w:r>
      <w:r w:rsidRPr="00D13C6C">
        <w:rPr>
          <w:rFonts w:eastAsia="Calibri"/>
          <w:sz w:val="28"/>
          <w:szCs w:val="28"/>
          <w:lang w:eastAsia="en-US"/>
        </w:rPr>
        <w:lastRenderedPageBreak/>
        <w:t>педагогических работников, осуществляющих образовательный процесс, с учетом общего количества учебных часов в</w:t>
      </w:r>
      <w:r w:rsidR="0009786A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 xml:space="preserve">учебном году по учебному плану </w:t>
      </w:r>
      <w:r w:rsidRPr="0018693E">
        <w:rPr>
          <w:rFonts w:eastAsia="Calibri"/>
          <w:sz w:val="28"/>
          <w:szCs w:val="28"/>
          <w:lang w:eastAsia="en-US"/>
        </w:rPr>
        <w:t>образовательной организаци</w:t>
      </w:r>
      <w:r w:rsidR="0018693E" w:rsidRPr="0018693E">
        <w:rPr>
          <w:rFonts w:eastAsia="Calibri"/>
          <w:sz w:val="28"/>
          <w:szCs w:val="28"/>
          <w:lang w:eastAsia="en-US"/>
        </w:rPr>
        <w:t>и</w:t>
      </w:r>
      <w:r w:rsidRPr="0018693E">
        <w:rPr>
          <w:rFonts w:eastAsia="Calibri"/>
          <w:sz w:val="28"/>
          <w:szCs w:val="28"/>
          <w:lang w:eastAsia="en-US"/>
        </w:rPr>
        <w:t>.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15. Оклад педагогических работников, осуществляющих образовательный процесс, формируемый исходя из стоимости образовательного часа, включает в</w:t>
      </w:r>
      <w:r w:rsidR="0009786A">
        <w:rPr>
          <w:rFonts w:eastAsia="Calibri"/>
          <w:sz w:val="28"/>
          <w:szCs w:val="28"/>
          <w:lang w:eastAsia="en-US"/>
        </w:rPr>
        <w:t> </w:t>
      </w:r>
      <w:r w:rsidRPr="00D13C6C">
        <w:rPr>
          <w:rFonts w:eastAsia="Calibri"/>
          <w:sz w:val="28"/>
          <w:szCs w:val="28"/>
          <w:lang w:eastAsia="en-US"/>
        </w:rPr>
        <w:t>себя оплату труда за календарный месяц при норме часов учебной нагрузки в</w:t>
      </w:r>
      <w:r w:rsidR="0009786A">
        <w:rPr>
          <w:rFonts w:eastAsia="Calibri"/>
          <w:sz w:val="28"/>
          <w:szCs w:val="28"/>
          <w:lang w:eastAsia="en-US"/>
        </w:rPr>
        <w:t>  </w:t>
      </w:r>
      <w:r w:rsidRPr="00D13C6C">
        <w:rPr>
          <w:rFonts w:eastAsia="Calibri"/>
          <w:sz w:val="28"/>
          <w:szCs w:val="28"/>
          <w:lang w:eastAsia="en-US"/>
        </w:rPr>
        <w:t>неделю на ставку заработной платы, стоимости образовательного часа, среднегодового количества недель в месяц (4,35) и повышающих коэффициентов при наличии квалификационной категории. Минимальный размер окладов педагогических работников, осуществляющих образовательный процесс, регулируется условиями Областного отраслевого соглашения по учреждениям Новосибирской области, находящимся в ведении министерства образования, науки и инновационной политики Новосибирской области</w:t>
      </w:r>
      <w:r w:rsidR="0009786A" w:rsidRPr="0018693E">
        <w:rPr>
          <w:rFonts w:eastAsia="Calibri"/>
          <w:sz w:val="28"/>
          <w:szCs w:val="28"/>
          <w:lang w:eastAsia="en-US"/>
        </w:rPr>
        <w:t>,</w:t>
      </w:r>
      <w:r w:rsidRPr="00D13C6C">
        <w:rPr>
          <w:rFonts w:eastAsia="Calibri"/>
          <w:sz w:val="28"/>
          <w:szCs w:val="28"/>
          <w:lang w:eastAsia="en-US"/>
        </w:rPr>
        <w:t xml:space="preserve"> на 2017-2019 годы, зарегистрированного в</w:t>
      </w:r>
      <w:r w:rsidR="0009786A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министерстве труда, занятости и трудовых ресурсов Новосибирской области от 23.12.2016 № 12.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16. Оплата труда педагогических работников, осуществляющих образовательный процесс, состоит из оклада педагогического работника, выплат компенсационного характера и стимулирующих выплат с учетом районного коэффициента.»;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18) в пункте 17 слова «тяжелых работах,» исключить;</w:t>
      </w:r>
    </w:p>
    <w:p w:rsidR="00D13C6C" w:rsidRPr="00D13C6C" w:rsidRDefault="00D13C6C" w:rsidP="00E86DC2">
      <w:pPr>
        <w:widowControl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19) в пункте 18 слова «образовательным учреждением» заменить словами «образовательной организацией», слова «с учетом базисного учебного плана», «и</w:t>
      </w:r>
      <w:r w:rsidR="0009786A">
        <w:rPr>
          <w:rFonts w:eastAsia="Calibri"/>
          <w:sz w:val="28"/>
          <w:szCs w:val="28"/>
          <w:lang w:eastAsia="en-US"/>
        </w:rPr>
        <w:t>  </w:t>
      </w:r>
      <w:r w:rsidRPr="00D13C6C">
        <w:rPr>
          <w:rFonts w:eastAsia="Calibri"/>
          <w:sz w:val="28"/>
          <w:szCs w:val="28"/>
          <w:lang w:eastAsia="en-US"/>
        </w:rPr>
        <w:t>регионального компонентов» исключить, слова «образовательного учреждения» заменить словами «образовательной организации»;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20) наименование раздела </w:t>
      </w:r>
      <w:r w:rsidRPr="00D13C6C">
        <w:rPr>
          <w:rFonts w:eastAsia="Calibri"/>
          <w:sz w:val="28"/>
          <w:szCs w:val="28"/>
          <w:lang w:val="en-US" w:eastAsia="en-US"/>
        </w:rPr>
        <w:t>VI</w:t>
      </w:r>
      <w:r w:rsidRPr="00D13C6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</w:t>
      </w:r>
      <w:r w:rsidRPr="00D13C6C">
        <w:rPr>
          <w:rFonts w:eastAsia="Calibri"/>
          <w:sz w:val="28"/>
          <w:szCs w:val="28"/>
          <w:lang w:val="en-US" w:eastAsia="en-US"/>
        </w:rPr>
        <w:t>VI</w:t>
      </w:r>
      <w:r w:rsidRPr="00D13C6C">
        <w:rPr>
          <w:rFonts w:eastAsia="Calibri"/>
          <w:sz w:val="28"/>
          <w:szCs w:val="28"/>
          <w:lang w:eastAsia="en-US"/>
        </w:rPr>
        <w:t>. Продолжительность рабочего времени (норма часов педагогической работы) педагогических работников, осуществляющих образовательный процесс»</w:t>
      </w:r>
      <w:r w:rsidR="0009786A">
        <w:rPr>
          <w:rFonts w:eastAsia="Calibri"/>
          <w:sz w:val="28"/>
          <w:szCs w:val="28"/>
          <w:lang w:eastAsia="en-US"/>
        </w:rPr>
        <w:t>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21) пункт 19 изложить в следующей редакции:</w:t>
      </w:r>
    </w:p>
    <w:p w:rsidR="00D13C6C" w:rsidRPr="00D13C6C" w:rsidRDefault="00D13C6C" w:rsidP="00E86DC2">
      <w:pPr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«19. Норма часов педагогической работы педагогических работников, осуществляющих образовательный процесс, применяемая при исчислении их оплаты труда,</w:t>
      </w:r>
      <w:r w:rsidR="0009786A">
        <w:rPr>
          <w:rFonts w:eastAsia="Calibri"/>
          <w:sz w:val="28"/>
          <w:szCs w:val="28"/>
          <w:lang w:eastAsia="en-US"/>
        </w:rPr>
        <w:t xml:space="preserve"> определяется в соответствии с п</w:t>
      </w:r>
      <w:r w:rsidRPr="00D13C6C">
        <w:rPr>
          <w:rFonts w:eastAsia="Calibri"/>
          <w:sz w:val="28"/>
          <w:szCs w:val="28"/>
          <w:lang w:eastAsia="en-US"/>
        </w:rPr>
        <w:t>риказом Министерства образования и науки Российской Федерации от 22.12.2014 № 1601 «О 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</w:t>
      </w:r>
      <w:r w:rsidR="0009786A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трудовом договоре.»;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22) пункт 20 после слова «работников» дополнить словами «, осуществля</w:t>
      </w:r>
      <w:r w:rsidR="0009786A">
        <w:rPr>
          <w:rFonts w:eastAsia="Calibri"/>
          <w:sz w:val="28"/>
          <w:szCs w:val="28"/>
          <w:lang w:eastAsia="en-US"/>
        </w:rPr>
        <w:t>ющих образовательный процесс,»;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23) наименование раздела </w:t>
      </w:r>
      <w:r w:rsidRPr="00D13C6C">
        <w:rPr>
          <w:rFonts w:eastAsia="Calibri"/>
          <w:sz w:val="28"/>
          <w:szCs w:val="28"/>
          <w:lang w:val="en-US" w:eastAsia="en-US"/>
        </w:rPr>
        <w:t>VII</w:t>
      </w:r>
      <w:r w:rsidRPr="00D13C6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</w:t>
      </w:r>
      <w:r w:rsidRPr="00D13C6C">
        <w:rPr>
          <w:rFonts w:eastAsia="Calibri"/>
          <w:sz w:val="28"/>
          <w:szCs w:val="28"/>
          <w:lang w:val="en-US" w:eastAsia="en-US"/>
        </w:rPr>
        <w:t>VII</w:t>
      </w:r>
      <w:r w:rsidRPr="00D13C6C">
        <w:rPr>
          <w:rFonts w:eastAsia="Calibri"/>
          <w:sz w:val="28"/>
          <w:szCs w:val="28"/>
          <w:lang w:eastAsia="en-US"/>
        </w:rPr>
        <w:t>. Оплата труда педагогических работников, осуществляющих обучение детей на дому»</w:t>
      </w:r>
      <w:r w:rsidR="0009786A">
        <w:rPr>
          <w:rFonts w:eastAsia="Calibri"/>
          <w:sz w:val="28"/>
          <w:szCs w:val="28"/>
          <w:lang w:eastAsia="en-US"/>
        </w:rPr>
        <w:t>;</w:t>
      </w:r>
    </w:p>
    <w:p w:rsidR="00D13C6C" w:rsidRPr="00D13C6C" w:rsidRDefault="00D13C6C" w:rsidP="0009786A">
      <w:pPr>
        <w:widowControl w:val="0"/>
        <w:autoSpaceDE/>
        <w:autoSpaceDN/>
        <w:ind w:firstLine="720"/>
        <w:jc w:val="both"/>
        <w:rPr>
          <w:rFonts w:eastAsia="Calibri"/>
          <w:strike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24) пункты 21, 22 изложить в следующей редакции:</w:t>
      </w:r>
    </w:p>
    <w:p w:rsidR="00D13C6C" w:rsidRPr="00D13C6C" w:rsidRDefault="00D13C6C" w:rsidP="0009786A">
      <w:pPr>
        <w:widowControl w:val="0"/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 xml:space="preserve">«21. Оплата труда педагогических работников, осуществляющих обучение детей на дому, исчисляется исходя из оклада (ставки заработной платы) с учетом </w:t>
      </w:r>
      <w:r w:rsidRPr="00D13C6C">
        <w:rPr>
          <w:rFonts w:eastAsia="Calibri"/>
          <w:sz w:val="28"/>
          <w:szCs w:val="28"/>
          <w:lang w:eastAsia="en-US"/>
        </w:rPr>
        <w:lastRenderedPageBreak/>
        <w:t>количества часов учебных занятий фактически проводимых по учебному плану.</w:t>
      </w:r>
    </w:p>
    <w:p w:rsidR="00D13C6C" w:rsidRPr="00D13C6C" w:rsidRDefault="00D13C6C" w:rsidP="00E86DC2">
      <w:pPr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22. Оплата труда педагогических работников, осуществляющих обучение детей на дому, производится в соответствии с пунктами 12 - 18 раздела V настоящего Положения.»;</w:t>
      </w:r>
    </w:p>
    <w:p w:rsidR="00D13C6C" w:rsidRPr="00D13C6C" w:rsidRDefault="00D13C6C" w:rsidP="00E86DC2">
      <w:pPr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25) наименование раздела VIII после слов «оплаты труда» дополнить словом «работников», слова «образовательного учреждения» заменить словами «образовательной организации»;</w:t>
      </w:r>
    </w:p>
    <w:p w:rsidR="00D13C6C" w:rsidRPr="00D13C6C" w:rsidRDefault="00D13C6C" w:rsidP="00E86DC2">
      <w:pPr>
        <w:autoSpaceDE/>
        <w:autoSpaceDN/>
        <w:ind w:firstLine="720"/>
        <w:jc w:val="both"/>
        <w:rPr>
          <w:rFonts w:eastAsia="Calibri"/>
          <w:strike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26) пункты 23, 24 изложить в следующей редакции:</w:t>
      </w:r>
    </w:p>
    <w:p w:rsidR="00D13C6C" w:rsidRPr="00D13C6C" w:rsidRDefault="00D13C6C" w:rsidP="00E86DC2">
      <w:pPr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«23. Система стимулирующих выплат включает выплаты за</w:t>
      </w:r>
      <w:r w:rsidR="0009786A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качественные показатели деятельности, ученую степень и почетное звание.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Перечень стимулирующих выплат не является исчерпывающим. Конкретный перечень и размеры стимулирующих выплат определяются образовательной организацией самостоятельно и устанавливаются положением о</w:t>
      </w:r>
      <w:r w:rsidR="0009786A">
        <w:rPr>
          <w:rFonts w:eastAsia="Calibri"/>
          <w:sz w:val="28"/>
          <w:szCs w:val="28"/>
          <w:lang w:eastAsia="en-US"/>
        </w:rPr>
        <w:t> </w:t>
      </w:r>
      <w:r w:rsidRPr="00D13C6C">
        <w:rPr>
          <w:rFonts w:eastAsia="Calibri"/>
          <w:sz w:val="28"/>
          <w:szCs w:val="28"/>
          <w:lang w:eastAsia="en-US"/>
        </w:rPr>
        <w:t>системе оплаты труда.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24. Стимулирующие выплаты за качественные показатели деятельности распределяются комиссией по распределению стимулирующих выплат, действующей в образовательной организации, в соответствии с положением о системе оплаты труда образовательной организации, с учетом показателей деятельности образовательной организации и по результатам труда работников образовательной организации, в пределах стимулирующей части фонда оплаты труда работников образовательной организации и</w:t>
      </w:r>
      <w:r w:rsidR="0009786A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максимальными размерами для конкретного работника не ограничиваются.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Размеры стимулирующих выплат за ученую степень и почетное звание устанавливаются в</w:t>
      </w:r>
      <w:r w:rsidR="0009786A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положении о системе оплаты труда</w:t>
      </w:r>
      <w:r w:rsidR="0009786A" w:rsidRPr="00964BB2">
        <w:rPr>
          <w:rFonts w:eastAsia="Calibri"/>
          <w:sz w:val="28"/>
          <w:szCs w:val="28"/>
          <w:lang w:eastAsia="en-US"/>
        </w:rPr>
        <w:t>.</w:t>
      </w:r>
      <w:r w:rsidRPr="00D13C6C">
        <w:rPr>
          <w:rFonts w:eastAsia="Calibri"/>
          <w:sz w:val="28"/>
          <w:szCs w:val="28"/>
          <w:lang w:eastAsia="en-US"/>
        </w:rPr>
        <w:t>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27) в пункте 25 слова «образовательного учреждения» заменить словами «образовательной организации»;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28) в наименовании раздела IX слова «образовательных учреждений» заменить словами «образовательных организаций»;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29) в пункте 26 слова «образовательного учреждения» заменить словами «образовательной организации», слова «образовательных учреждений» заменить словами «образовательных организаций», после слова «учредителем» дополнить словами «образовательной организации»;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30) в пункте 27 слова «образовательного учреждения» заменить словами «образовательной организации», слова «образовательных учреждений» заменить словами «образовательных организаций», после слова «учредителя» дополнить словами «образовательной организации»;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31) пункт 28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«28.</w:t>
      </w:r>
      <w:r w:rsidR="0009786A">
        <w:rPr>
          <w:rFonts w:eastAsia="Calibri"/>
          <w:sz w:val="28"/>
          <w:szCs w:val="28"/>
          <w:lang w:eastAsia="en-US"/>
        </w:rPr>
        <w:t> </w:t>
      </w:r>
      <w:r w:rsidRPr="00D13C6C">
        <w:rPr>
          <w:rFonts w:eastAsia="Calibri"/>
          <w:sz w:val="28"/>
          <w:szCs w:val="28"/>
          <w:lang w:eastAsia="en-US"/>
        </w:rPr>
        <w:t>Учредитель образовательной организация вправе устанавливать поощрительные выплаты руководителям образовательной организации по результатам их труда в зависимости от качественных показателей деятельности образовательной организации из части фонда оплаты труда работников образовательной организации, направленной на стимулирование руководителей образовательных организаций, и других источников.»;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32) пункт 30 изложить в следующей редакции: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«30. Оплата труда работников образовательных организаций, не</w:t>
      </w:r>
      <w:r w:rsidR="0009786A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 xml:space="preserve">указанных </w:t>
      </w:r>
      <w:r w:rsidRPr="00D13C6C">
        <w:rPr>
          <w:rFonts w:eastAsia="Calibri"/>
          <w:sz w:val="28"/>
          <w:szCs w:val="28"/>
          <w:lang w:eastAsia="en-US"/>
        </w:rPr>
        <w:lastRenderedPageBreak/>
        <w:t xml:space="preserve">в настоящем Порядке, определяется трудовыми договорами между руководителем образовательной организации и работниками образовательной организации, </w:t>
      </w:r>
      <w:r w:rsidRPr="0018693E">
        <w:rPr>
          <w:rFonts w:eastAsia="Calibri"/>
          <w:sz w:val="28"/>
          <w:szCs w:val="28"/>
          <w:lang w:eastAsia="en-US"/>
        </w:rPr>
        <w:t>заключенны</w:t>
      </w:r>
      <w:r w:rsidR="0018693E" w:rsidRPr="0018693E">
        <w:rPr>
          <w:rFonts w:eastAsia="Calibri"/>
          <w:sz w:val="28"/>
          <w:szCs w:val="28"/>
          <w:lang w:eastAsia="en-US"/>
        </w:rPr>
        <w:t>ми</w:t>
      </w:r>
      <w:r w:rsidRPr="00D13C6C">
        <w:rPr>
          <w:rFonts w:eastAsia="Calibri"/>
          <w:sz w:val="28"/>
          <w:szCs w:val="28"/>
          <w:lang w:eastAsia="en-US"/>
        </w:rPr>
        <w:t xml:space="preserve"> в соответствии с положением о</w:t>
      </w:r>
      <w:r w:rsidR="0009786A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системе оплаты труда.»;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33) пункт 31 признать утратившим силу;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34) пункт 32 после слов «оплаты труда» дополнить словами «работников образовательных организаций»;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35) в пункте 33 после слов «оплаты труда» дополнить словами «работников образовательных организаций», слова «федерального и</w:t>
      </w:r>
      <w:r w:rsidR="0009786A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регионального компонентов базисного» исключить, слово «учреждением» заменить словами «образовательной организацией»;</w:t>
      </w:r>
    </w:p>
    <w:p w:rsidR="00D13C6C" w:rsidRPr="00D13C6C" w:rsidRDefault="00D13C6C" w:rsidP="00E86DC2">
      <w:pPr>
        <w:widowControl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36) пункт 34 после слов «оплаты труда» дополнить словами «работников образовательных организаций».</w:t>
      </w:r>
    </w:p>
    <w:p w:rsidR="00D13C6C" w:rsidRPr="00D13C6C" w:rsidRDefault="00D13C6C" w:rsidP="00E86DC2">
      <w:pPr>
        <w:widowControl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widowControl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widowControl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E86DC2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Временно исполняющий</w:t>
      </w:r>
      <w:r w:rsidR="00E86DC2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>обязанности</w:t>
      </w: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D13C6C">
        <w:rPr>
          <w:rFonts w:eastAsia="Calibri"/>
          <w:sz w:val="28"/>
          <w:szCs w:val="28"/>
          <w:lang w:eastAsia="en-US"/>
        </w:rPr>
        <w:t>Губернатора</w:t>
      </w:r>
      <w:r w:rsidR="00E86DC2">
        <w:rPr>
          <w:rFonts w:eastAsia="Calibri"/>
          <w:sz w:val="28"/>
          <w:szCs w:val="28"/>
          <w:lang w:eastAsia="en-US"/>
        </w:rPr>
        <w:t xml:space="preserve"> </w:t>
      </w:r>
      <w:r w:rsidRPr="00D13C6C">
        <w:rPr>
          <w:rFonts w:eastAsia="Calibri"/>
          <w:sz w:val="28"/>
          <w:szCs w:val="28"/>
          <w:lang w:eastAsia="en-US"/>
        </w:rPr>
        <w:t xml:space="preserve">Новосибирской области         </w:t>
      </w:r>
      <w:r w:rsidR="00E86DC2">
        <w:rPr>
          <w:rFonts w:eastAsia="Calibri"/>
          <w:sz w:val="28"/>
          <w:szCs w:val="28"/>
          <w:lang w:eastAsia="en-US"/>
        </w:rPr>
        <w:t xml:space="preserve">         </w:t>
      </w:r>
      <w:r w:rsidRPr="00D13C6C">
        <w:rPr>
          <w:rFonts w:eastAsia="Calibri"/>
          <w:sz w:val="28"/>
          <w:szCs w:val="28"/>
          <w:lang w:eastAsia="en-US"/>
        </w:rPr>
        <w:tab/>
      </w:r>
      <w:r w:rsidRPr="00D13C6C">
        <w:rPr>
          <w:rFonts w:eastAsia="Calibri"/>
          <w:sz w:val="28"/>
          <w:szCs w:val="28"/>
          <w:lang w:eastAsia="en-US"/>
        </w:rPr>
        <w:tab/>
        <w:t xml:space="preserve">       </w:t>
      </w:r>
      <w:r w:rsidR="00E86DC2">
        <w:rPr>
          <w:rFonts w:eastAsia="Calibri"/>
          <w:sz w:val="28"/>
          <w:szCs w:val="28"/>
          <w:lang w:eastAsia="en-US"/>
        </w:rPr>
        <w:t xml:space="preserve">               </w:t>
      </w:r>
      <w:r w:rsidRPr="00D13C6C">
        <w:rPr>
          <w:rFonts w:eastAsia="Calibri"/>
          <w:sz w:val="28"/>
          <w:szCs w:val="28"/>
          <w:lang w:eastAsia="en-US"/>
        </w:rPr>
        <w:t>А.А. Травников</w:t>
      </w: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P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13C6C" w:rsidRDefault="00D13C6C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09786A" w:rsidRDefault="0009786A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09786A" w:rsidRDefault="0009786A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09786A" w:rsidRDefault="0009786A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09786A" w:rsidRDefault="0009786A" w:rsidP="00E86DC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09786A" w:rsidRPr="00D13C6C" w:rsidRDefault="0009786A" w:rsidP="00E86DC2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</w:p>
    <w:p w:rsidR="00D13C6C" w:rsidRPr="00D13C6C" w:rsidRDefault="00D13C6C" w:rsidP="00D13C6C">
      <w:pPr>
        <w:autoSpaceDE/>
        <w:autoSpaceDN/>
        <w:jc w:val="both"/>
        <w:rPr>
          <w:rFonts w:eastAsia="Calibri"/>
          <w:lang w:eastAsia="en-US"/>
        </w:rPr>
      </w:pPr>
      <w:r w:rsidRPr="00D13C6C">
        <w:rPr>
          <w:rFonts w:eastAsia="Calibri"/>
          <w:lang w:eastAsia="en-US"/>
        </w:rPr>
        <w:t>С.В. Федорчук</w:t>
      </w:r>
    </w:p>
    <w:p w:rsidR="00E241E6" w:rsidRDefault="00D13C6C" w:rsidP="00E86DC2">
      <w:pPr>
        <w:rPr>
          <w:sz w:val="28"/>
          <w:szCs w:val="28"/>
        </w:rPr>
      </w:pPr>
      <w:r w:rsidRPr="00D13C6C">
        <w:rPr>
          <w:rFonts w:eastAsia="Calibri"/>
          <w:lang w:eastAsia="en-US"/>
        </w:rPr>
        <w:t>223 14 68</w:t>
      </w:r>
    </w:p>
    <w:sectPr w:rsidR="00E241E6" w:rsidSect="0026308A">
      <w:headerReference w:type="even" r:id="rId10"/>
      <w:headerReference w:type="default" r:id="rId11"/>
      <w:footerReference w:type="first" r:id="rId12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A7" w:rsidRDefault="00921AA7">
      <w:r>
        <w:separator/>
      </w:r>
    </w:p>
  </w:endnote>
  <w:endnote w:type="continuationSeparator" w:id="0">
    <w:p w:rsidR="00921AA7" w:rsidRDefault="0092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8A" w:rsidRPr="0026308A" w:rsidRDefault="006D3228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26308A" w:rsidRPr="0026308A">
      <w:rPr>
        <w:sz w:val="16"/>
        <w:szCs w:val="16"/>
      </w:rPr>
      <w:t>Г/05/</w:t>
    </w:r>
    <w:r w:rsidR="00AE3125">
      <w:rPr>
        <w:sz w:val="16"/>
        <w:szCs w:val="16"/>
      </w:rPr>
      <w:t>2</w:t>
    </w:r>
    <w:r w:rsidR="001C2078">
      <w:rPr>
        <w:sz w:val="16"/>
        <w:szCs w:val="16"/>
      </w:rPr>
      <w:t>8</w:t>
    </w:r>
    <w:r w:rsidR="009F27BC">
      <w:rPr>
        <w:sz w:val="16"/>
        <w:szCs w:val="16"/>
      </w:rPr>
      <w:t>104</w:t>
    </w:r>
    <w:r w:rsidR="00DA77BD">
      <w:rPr>
        <w:sz w:val="16"/>
        <w:szCs w:val="16"/>
      </w:rPr>
      <w:t>/</w:t>
    </w:r>
    <w:r w:rsidR="00380472">
      <w:rPr>
        <w:sz w:val="16"/>
        <w:szCs w:val="16"/>
      </w:rPr>
      <w:t>2</w:t>
    </w:r>
    <w:r w:rsidR="009F27BC">
      <w:rPr>
        <w:sz w:val="16"/>
        <w:szCs w:val="16"/>
      </w:rPr>
      <w:t>7</w:t>
    </w:r>
    <w:r w:rsidR="00DA77BD">
      <w:rPr>
        <w:sz w:val="16"/>
        <w:szCs w:val="16"/>
      </w:rPr>
      <w:t>.</w:t>
    </w:r>
    <w:r w:rsidR="00A13942">
      <w:rPr>
        <w:sz w:val="16"/>
        <w:szCs w:val="16"/>
      </w:rPr>
      <w:t>0</w:t>
    </w:r>
    <w:r w:rsidR="00B35157">
      <w:rPr>
        <w:sz w:val="16"/>
        <w:szCs w:val="16"/>
      </w:rPr>
      <w:t>2</w:t>
    </w:r>
    <w:r w:rsidR="00DA77BD">
      <w:rPr>
        <w:sz w:val="16"/>
        <w:szCs w:val="16"/>
      </w:rPr>
      <w:t>.</w:t>
    </w:r>
    <w:r w:rsidR="0026308A" w:rsidRPr="0026308A">
      <w:rPr>
        <w:sz w:val="16"/>
        <w:szCs w:val="16"/>
      </w:rPr>
      <w:t>201</w:t>
    </w:r>
    <w:r w:rsidR="00A13942">
      <w:rPr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A7" w:rsidRDefault="00921AA7">
      <w:r>
        <w:separator/>
      </w:r>
    </w:p>
  </w:footnote>
  <w:footnote w:type="continuationSeparator" w:id="0">
    <w:p w:rsidR="00921AA7" w:rsidRDefault="00921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D" w:rsidRDefault="00AB14B9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4795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E1" w:rsidRDefault="00AB14B9">
    <w:pPr>
      <w:pStyle w:val="a4"/>
      <w:jc w:val="center"/>
    </w:pPr>
    <w:r>
      <w:fldChar w:fldCharType="begin"/>
    </w:r>
    <w:r w:rsidR="00100AE1">
      <w:instrText>PAGE   \* MERGEFORMAT</w:instrText>
    </w:r>
    <w:r>
      <w:fldChar w:fldCharType="separate"/>
    </w:r>
    <w:r w:rsidR="0023057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351"/>
    <w:rsid w:val="000036F5"/>
    <w:rsid w:val="00007774"/>
    <w:rsid w:val="0001507F"/>
    <w:rsid w:val="000307CD"/>
    <w:rsid w:val="000332CB"/>
    <w:rsid w:val="00043C40"/>
    <w:rsid w:val="00067050"/>
    <w:rsid w:val="00071563"/>
    <w:rsid w:val="00082806"/>
    <w:rsid w:val="00087885"/>
    <w:rsid w:val="000945D8"/>
    <w:rsid w:val="0009786A"/>
    <w:rsid w:val="000B7443"/>
    <w:rsid w:val="000D3EDE"/>
    <w:rsid w:val="000D495B"/>
    <w:rsid w:val="000D60D6"/>
    <w:rsid w:val="000D6552"/>
    <w:rsid w:val="000E0819"/>
    <w:rsid w:val="000E573C"/>
    <w:rsid w:val="000F43D5"/>
    <w:rsid w:val="000F64DF"/>
    <w:rsid w:val="000F65B5"/>
    <w:rsid w:val="00100AE1"/>
    <w:rsid w:val="00101188"/>
    <w:rsid w:val="0010324C"/>
    <w:rsid w:val="00105FD8"/>
    <w:rsid w:val="001221E9"/>
    <w:rsid w:val="00133796"/>
    <w:rsid w:val="00136D19"/>
    <w:rsid w:val="00164D3A"/>
    <w:rsid w:val="00165382"/>
    <w:rsid w:val="00171C93"/>
    <w:rsid w:val="00172A4D"/>
    <w:rsid w:val="00172D43"/>
    <w:rsid w:val="0017753F"/>
    <w:rsid w:val="0018046E"/>
    <w:rsid w:val="0018693E"/>
    <w:rsid w:val="001931C8"/>
    <w:rsid w:val="00193945"/>
    <w:rsid w:val="00194B17"/>
    <w:rsid w:val="00195A85"/>
    <w:rsid w:val="0019642C"/>
    <w:rsid w:val="001A28DE"/>
    <w:rsid w:val="001B0108"/>
    <w:rsid w:val="001C2078"/>
    <w:rsid w:val="001C4D2A"/>
    <w:rsid w:val="001D74A1"/>
    <w:rsid w:val="001F11B9"/>
    <w:rsid w:val="0020595F"/>
    <w:rsid w:val="00220AAB"/>
    <w:rsid w:val="00230109"/>
    <w:rsid w:val="0023057F"/>
    <w:rsid w:val="00235378"/>
    <w:rsid w:val="00236B8E"/>
    <w:rsid w:val="00242F83"/>
    <w:rsid w:val="00245EA5"/>
    <w:rsid w:val="0026308A"/>
    <w:rsid w:val="00282B38"/>
    <w:rsid w:val="002A54B4"/>
    <w:rsid w:val="002C662C"/>
    <w:rsid w:val="002D2330"/>
    <w:rsid w:val="002E30F4"/>
    <w:rsid w:val="002E3EDC"/>
    <w:rsid w:val="002F259C"/>
    <w:rsid w:val="002F479C"/>
    <w:rsid w:val="002F6604"/>
    <w:rsid w:val="002F699B"/>
    <w:rsid w:val="00300351"/>
    <w:rsid w:val="003024FA"/>
    <w:rsid w:val="00306F9F"/>
    <w:rsid w:val="00312AAC"/>
    <w:rsid w:val="00320FE8"/>
    <w:rsid w:val="00323E78"/>
    <w:rsid w:val="00333721"/>
    <w:rsid w:val="00334BBC"/>
    <w:rsid w:val="00337959"/>
    <w:rsid w:val="00363A5E"/>
    <w:rsid w:val="003660D2"/>
    <w:rsid w:val="00370CDC"/>
    <w:rsid w:val="00371B1F"/>
    <w:rsid w:val="00374DBA"/>
    <w:rsid w:val="0037500E"/>
    <w:rsid w:val="00380472"/>
    <w:rsid w:val="003A5A24"/>
    <w:rsid w:val="003B3E92"/>
    <w:rsid w:val="003B6D21"/>
    <w:rsid w:val="003C3BAE"/>
    <w:rsid w:val="003C60EE"/>
    <w:rsid w:val="003D2537"/>
    <w:rsid w:val="003D4E2F"/>
    <w:rsid w:val="003D6B24"/>
    <w:rsid w:val="003E7B3B"/>
    <w:rsid w:val="003F0E13"/>
    <w:rsid w:val="003F1F2B"/>
    <w:rsid w:val="00414262"/>
    <w:rsid w:val="00420924"/>
    <w:rsid w:val="0043036E"/>
    <w:rsid w:val="00434020"/>
    <w:rsid w:val="0044504E"/>
    <w:rsid w:val="00453F99"/>
    <w:rsid w:val="0045763C"/>
    <w:rsid w:val="00462966"/>
    <w:rsid w:val="00464982"/>
    <w:rsid w:val="004704F9"/>
    <w:rsid w:val="00482700"/>
    <w:rsid w:val="00487186"/>
    <w:rsid w:val="00494265"/>
    <w:rsid w:val="004A08EA"/>
    <w:rsid w:val="004B35AE"/>
    <w:rsid w:val="004F47F9"/>
    <w:rsid w:val="004F7A23"/>
    <w:rsid w:val="00500085"/>
    <w:rsid w:val="0050792C"/>
    <w:rsid w:val="00533DFE"/>
    <w:rsid w:val="00541811"/>
    <w:rsid w:val="005437DE"/>
    <w:rsid w:val="0054795D"/>
    <w:rsid w:val="00580C04"/>
    <w:rsid w:val="00592336"/>
    <w:rsid w:val="005A6658"/>
    <w:rsid w:val="005B5BF4"/>
    <w:rsid w:val="005C2907"/>
    <w:rsid w:val="005C32C5"/>
    <w:rsid w:val="005C6B1B"/>
    <w:rsid w:val="005E0C7A"/>
    <w:rsid w:val="005E1DE8"/>
    <w:rsid w:val="005E47A7"/>
    <w:rsid w:val="005E4B4D"/>
    <w:rsid w:val="005E5230"/>
    <w:rsid w:val="005F4460"/>
    <w:rsid w:val="005F7844"/>
    <w:rsid w:val="0060415B"/>
    <w:rsid w:val="00604B10"/>
    <w:rsid w:val="00616C71"/>
    <w:rsid w:val="006179C5"/>
    <w:rsid w:val="006221C1"/>
    <w:rsid w:val="00631FD4"/>
    <w:rsid w:val="00633B03"/>
    <w:rsid w:val="00656DE3"/>
    <w:rsid w:val="00662FE7"/>
    <w:rsid w:val="006631DB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C0476"/>
    <w:rsid w:val="006C3C36"/>
    <w:rsid w:val="006D3228"/>
    <w:rsid w:val="00702E30"/>
    <w:rsid w:val="00703664"/>
    <w:rsid w:val="00706BC7"/>
    <w:rsid w:val="007141F8"/>
    <w:rsid w:val="00724AA8"/>
    <w:rsid w:val="00725431"/>
    <w:rsid w:val="007311F7"/>
    <w:rsid w:val="00735C9F"/>
    <w:rsid w:val="00736E56"/>
    <w:rsid w:val="0073712D"/>
    <w:rsid w:val="00737366"/>
    <w:rsid w:val="007410D1"/>
    <w:rsid w:val="00744A56"/>
    <w:rsid w:val="00745582"/>
    <w:rsid w:val="007467A4"/>
    <w:rsid w:val="00752AB3"/>
    <w:rsid w:val="00766B7E"/>
    <w:rsid w:val="0077114A"/>
    <w:rsid w:val="00783B7F"/>
    <w:rsid w:val="00791515"/>
    <w:rsid w:val="007A56E0"/>
    <w:rsid w:val="007B7C7F"/>
    <w:rsid w:val="007C655D"/>
    <w:rsid w:val="007D1E25"/>
    <w:rsid w:val="007D24EF"/>
    <w:rsid w:val="007D2FBC"/>
    <w:rsid w:val="007E7F69"/>
    <w:rsid w:val="007F3E51"/>
    <w:rsid w:val="00814764"/>
    <w:rsid w:val="00836F06"/>
    <w:rsid w:val="00862E36"/>
    <w:rsid w:val="008639F1"/>
    <w:rsid w:val="00872BD6"/>
    <w:rsid w:val="00874376"/>
    <w:rsid w:val="00882359"/>
    <w:rsid w:val="008A02E1"/>
    <w:rsid w:val="008A4F60"/>
    <w:rsid w:val="008B1AF8"/>
    <w:rsid w:val="008C0C2F"/>
    <w:rsid w:val="008C74F6"/>
    <w:rsid w:val="008C7BD1"/>
    <w:rsid w:val="008D5815"/>
    <w:rsid w:val="008D65F7"/>
    <w:rsid w:val="008F3C33"/>
    <w:rsid w:val="00900BF1"/>
    <w:rsid w:val="00904075"/>
    <w:rsid w:val="00920FE7"/>
    <w:rsid w:val="00921AA7"/>
    <w:rsid w:val="0093061C"/>
    <w:rsid w:val="0093477E"/>
    <w:rsid w:val="00962DE2"/>
    <w:rsid w:val="00964BB2"/>
    <w:rsid w:val="00975560"/>
    <w:rsid w:val="00976836"/>
    <w:rsid w:val="00983122"/>
    <w:rsid w:val="00985FC8"/>
    <w:rsid w:val="009C235F"/>
    <w:rsid w:val="009C65E4"/>
    <w:rsid w:val="009C66FE"/>
    <w:rsid w:val="009D6CD3"/>
    <w:rsid w:val="009F27BC"/>
    <w:rsid w:val="00A12F47"/>
    <w:rsid w:val="00A13942"/>
    <w:rsid w:val="00A34EC6"/>
    <w:rsid w:val="00A35539"/>
    <w:rsid w:val="00A44CCF"/>
    <w:rsid w:val="00A545B5"/>
    <w:rsid w:val="00A56AF8"/>
    <w:rsid w:val="00A70443"/>
    <w:rsid w:val="00A84D27"/>
    <w:rsid w:val="00AA2E93"/>
    <w:rsid w:val="00AA4021"/>
    <w:rsid w:val="00AA61D1"/>
    <w:rsid w:val="00AB14B9"/>
    <w:rsid w:val="00AB5836"/>
    <w:rsid w:val="00AC0171"/>
    <w:rsid w:val="00AD2965"/>
    <w:rsid w:val="00AD5559"/>
    <w:rsid w:val="00AE3125"/>
    <w:rsid w:val="00AE4057"/>
    <w:rsid w:val="00AE5379"/>
    <w:rsid w:val="00AF7A3B"/>
    <w:rsid w:val="00B016B8"/>
    <w:rsid w:val="00B02499"/>
    <w:rsid w:val="00B327AA"/>
    <w:rsid w:val="00B35157"/>
    <w:rsid w:val="00B42602"/>
    <w:rsid w:val="00B45BAE"/>
    <w:rsid w:val="00B5048E"/>
    <w:rsid w:val="00B53422"/>
    <w:rsid w:val="00B63BA3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A478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276B3"/>
    <w:rsid w:val="00C31575"/>
    <w:rsid w:val="00C4021D"/>
    <w:rsid w:val="00C413D0"/>
    <w:rsid w:val="00C567F3"/>
    <w:rsid w:val="00C569BB"/>
    <w:rsid w:val="00C57FE0"/>
    <w:rsid w:val="00C6077A"/>
    <w:rsid w:val="00C75F5C"/>
    <w:rsid w:val="00C867C9"/>
    <w:rsid w:val="00C91084"/>
    <w:rsid w:val="00CA2647"/>
    <w:rsid w:val="00CA7EBC"/>
    <w:rsid w:val="00CB0E03"/>
    <w:rsid w:val="00CC0FFE"/>
    <w:rsid w:val="00CC4611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13C6C"/>
    <w:rsid w:val="00D26DD0"/>
    <w:rsid w:val="00D34B4F"/>
    <w:rsid w:val="00D623E2"/>
    <w:rsid w:val="00D72015"/>
    <w:rsid w:val="00D83EDA"/>
    <w:rsid w:val="00D84EDC"/>
    <w:rsid w:val="00DA77BD"/>
    <w:rsid w:val="00DB0487"/>
    <w:rsid w:val="00DB7C54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9F1"/>
    <w:rsid w:val="00E128C7"/>
    <w:rsid w:val="00E133E6"/>
    <w:rsid w:val="00E14AC3"/>
    <w:rsid w:val="00E241E6"/>
    <w:rsid w:val="00E25A29"/>
    <w:rsid w:val="00E32C57"/>
    <w:rsid w:val="00E330A8"/>
    <w:rsid w:val="00E351A5"/>
    <w:rsid w:val="00E44A32"/>
    <w:rsid w:val="00E51154"/>
    <w:rsid w:val="00E555F8"/>
    <w:rsid w:val="00E5658C"/>
    <w:rsid w:val="00E64C81"/>
    <w:rsid w:val="00E679AC"/>
    <w:rsid w:val="00E72157"/>
    <w:rsid w:val="00E72392"/>
    <w:rsid w:val="00E73737"/>
    <w:rsid w:val="00E73762"/>
    <w:rsid w:val="00E76342"/>
    <w:rsid w:val="00E81D8D"/>
    <w:rsid w:val="00E86DC2"/>
    <w:rsid w:val="00E95FE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EB6"/>
    <w:rsid w:val="00EF16F5"/>
    <w:rsid w:val="00EF2469"/>
    <w:rsid w:val="00EF24AE"/>
    <w:rsid w:val="00EF3CD2"/>
    <w:rsid w:val="00F074D9"/>
    <w:rsid w:val="00F16E57"/>
    <w:rsid w:val="00F22523"/>
    <w:rsid w:val="00F25DC5"/>
    <w:rsid w:val="00F308AE"/>
    <w:rsid w:val="00F30B7D"/>
    <w:rsid w:val="00F36B8A"/>
    <w:rsid w:val="00F41022"/>
    <w:rsid w:val="00F52019"/>
    <w:rsid w:val="00F570C0"/>
    <w:rsid w:val="00F6327F"/>
    <w:rsid w:val="00F64B6C"/>
    <w:rsid w:val="00F71931"/>
    <w:rsid w:val="00F72EBA"/>
    <w:rsid w:val="00F76EA3"/>
    <w:rsid w:val="00F85965"/>
    <w:rsid w:val="00F86946"/>
    <w:rsid w:val="00F91E02"/>
    <w:rsid w:val="00F92B51"/>
    <w:rsid w:val="00F954B5"/>
    <w:rsid w:val="00FA202F"/>
    <w:rsid w:val="00FC2EA2"/>
    <w:rsid w:val="00FD2D55"/>
    <w:rsid w:val="00FE42F0"/>
    <w:rsid w:val="00FE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B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4B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14B9"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14B9"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14B9"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14B9"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B14B9"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B14B9"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B14B9"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B14B9"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14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14B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14B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14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14B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14B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14B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14B9"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AB14B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AB14B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  <w:rsid w:val="00AB14B9"/>
  </w:style>
  <w:style w:type="paragraph" w:styleId="a4">
    <w:name w:val="header"/>
    <w:basedOn w:val="a"/>
    <w:link w:val="a5"/>
    <w:uiPriority w:val="99"/>
    <w:rsid w:val="00AB14B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14B9"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sid w:val="00AB14B9"/>
    <w:rPr>
      <w:rFonts w:cs="Times New Roman"/>
    </w:rPr>
  </w:style>
  <w:style w:type="paragraph" w:styleId="a7">
    <w:name w:val="Body Text"/>
    <w:basedOn w:val="a"/>
    <w:link w:val="a8"/>
    <w:uiPriority w:val="99"/>
    <w:rsid w:val="00AB14B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B14B9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AB14B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B14B9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AB14B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14B9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B14B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14B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B14B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14B9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AB14B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B14B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rsid w:val="00AB14B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B14B9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14B9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504E09B27F3DF323344E210772F77A2DE507B652ECF0F6C2D794BE48h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7024A-D9B6-491E-95C9-85CED2E3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14438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Полещук ТЮ</cp:lastModifiedBy>
  <cp:revision>2</cp:revision>
  <cp:lastPrinted>2018-02-27T10:16:00Z</cp:lastPrinted>
  <dcterms:created xsi:type="dcterms:W3CDTF">2018-03-12T05:05:00Z</dcterms:created>
  <dcterms:modified xsi:type="dcterms:W3CDTF">2018-03-12T05:05:00Z</dcterms:modified>
</cp:coreProperties>
</file>