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A6" w:rsidRDefault="00CA4DA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4DA6" w:rsidRDefault="00CA4DA6">
      <w:pPr>
        <w:pStyle w:val="ConsPlusNormal"/>
        <w:outlineLvl w:val="0"/>
      </w:pPr>
    </w:p>
    <w:p w:rsidR="00CA4DA6" w:rsidRDefault="00CA4D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4DA6" w:rsidRDefault="00CA4DA6">
      <w:pPr>
        <w:pStyle w:val="ConsPlusTitle"/>
        <w:jc w:val="center"/>
      </w:pPr>
    </w:p>
    <w:p w:rsidR="00CA4DA6" w:rsidRDefault="00CA4DA6">
      <w:pPr>
        <w:pStyle w:val="ConsPlusTitle"/>
        <w:jc w:val="center"/>
      </w:pPr>
      <w:r>
        <w:t>ПОСТАНОВЛЕНИЕ</w:t>
      </w:r>
    </w:p>
    <w:p w:rsidR="00CA4DA6" w:rsidRDefault="00CA4DA6">
      <w:pPr>
        <w:pStyle w:val="ConsPlusTitle"/>
        <w:jc w:val="center"/>
      </w:pPr>
      <w:r>
        <w:t>от 29 марта 2024 г. N 397</w:t>
      </w:r>
    </w:p>
    <w:p w:rsidR="00CA4DA6" w:rsidRDefault="00CA4DA6">
      <w:pPr>
        <w:pStyle w:val="ConsPlusTitle"/>
        <w:jc w:val="center"/>
      </w:pPr>
    </w:p>
    <w:p w:rsidR="00CA4DA6" w:rsidRDefault="00CA4DA6">
      <w:pPr>
        <w:pStyle w:val="ConsPlusTitle"/>
        <w:jc w:val="center"/>
      </w:pPr>
      <w:r>
        <w:t>О ВНЕСЕНИИ ИЗМЕНЕНИЙ</w:t>
      </w:r>
    </w:p>
    <w:p w:rsidR="00CA4DA6" w:rsidRDefault="00CA4DA6">
      <w:pPr>
        <w:pStyle w:val="ConsPlusTitle"/>
        <w:jc w:val="center"/>
      </w:pPr>
      <w:r>
        <w:t>В ПОСТАНОВЛЕНИЕ ПРАВИТЕЛЬСТВА РОССИЙСКОЙ ФЕДЕРАЦИИ</w:t>
      </w:r>
    </w:p>
    <w:p w:rsidR="00CA4DA6" w:rsidRDefault="00CA4DA6">
      <w:pPr>
        <w:pStyle w:val="ConsPlusTitle"/>
        <w:jc w:val="center"/>
      </w:pPr>
      <w:r>
        <w:t>ОТ 29 ДЕКАБРЯ 2021 Г. N 2539</w:t>
      </w: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утвержденные постановлением Правительства Российской Федерации от 29 декабря 2021 г. N 2539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здоровья" (Собрание законодательства Российской Федерации, 2022, N 1, ст. 232; N 18, ст. 3099).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действие пунктов 2 и 10 - 10(2)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утвержденных постановлением Правительства Российской Федерации от 29 декабря 2021 г. N 2539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здоровья" (в редакции настоящего постановления), распространяется на правоотношения, возникшие с 1 марта 2024 г.;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действие абзаца первого пункта 9 и пункта 12 указанных в абзаце втором настоящего пункта Правил (в редакции настоящего постановления) распространяется на правоотношения, возникшие с 1 января 2024 г.</w:t>
      </w:r>
    </w:p>
    <w:p w:rsidR="00CA4DA6" w:rsidRDefault="00CA4DA6">
      <w:pPr>
        <w:pStyle w:val="ConsPlusNormal"/>
        <w:spacing w:before="220"/>
        <w:ind w:firstLine="540"/>
        <w:jc w:val="both"/>
      </w:pPr>
      <w:bookmarkStart w:id="1" w:name="P15"/>
      <w:bookmarkEnd w:id="1"/>
      <w:r>
        <w:lastRenderedPageBreak/>
        <w:t xml:space="preserve">3. Настоящее постановление вступает в силу со дня его официального опубликования, за исключением </w:t>
      </w:r>
      <w:hyperlink w:anchor="P48">
        <w:r>
          <w:rPr>
            <w:color w:val="0000FF"/>
          </w:rPr>
          <w:t>пункта 2</w:t>
        </w:r>
      </w:hyperlink>
      <w:r>
        <w:t xml:space="preserve"> изменений, утвержденных настоящим постановлением, который вступает в силу с 1 января 2025 г.</w:t>
      </w: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jc w:val="right"/>
      </w:pPr>
      <w:r>
        <w:t>Председатель Правительства</w:t>
      </w:r>
    </w:p>
    <w:p w:rsidR="00CA4DA6" w:rsidRDefault="00CA4DA6">
      <w:pPr>
        <w:pStyle w:val="ConsPlusNormal"/>
        <w:jc w:val="right"/>
      </w:pPr>
      <w:r>
        <w:t>Российской Федерации</w:t>
      </w:r>
    </w:p>
    <w:p w:rsidR="00CA4DA6" w:rsidRDefault="00CA4DA6">
      <w:pPr>
        <w:pStyle w:val="ConsPlusNormal"/>
        <w:jc w:val="right"/>
      </w:pPr>
      <w:r>
        <w:t>М.МИШУСТИН</w:t>
      </w: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jc w:val="right"/>
        <w:outlineLvl w:val="0"/>
      </w:pPr>
      <w:r>
        <w:t>Утверждены</w:t>
      </w:r>
    </w:p>
    <w:p w:rsidR="00CA4DA6" w:rsidRDefault="00CA4DA6">
      <w:pPr>
        <w:pStyle w:val="ConsPlusNormal"/>
        <w:jc w:val="right"/>
      </w:pPr>
      <w:r>
        <w:t>постановлением Правительства</w:t>
      </w:r>
    </w:p>
    <w:p w:rsidR="00CA4DA6" w:rsidRDefault="00CA4DA6">
      <w:pPr>
        <w:pStyle w:val="ConsPlusNormal"/>
        <w:jc w:val="right"/>
      </w:pPr>
      <w:r>
        <w:t>Российской Федерации</w:t>
      </w:r>
    </w:p>
    <w:p w:rsidR="00CA4DA6" w:rsidRDefault="00CA4DA6">
      <w:pPr>
        <w:pStyle w:val="ConsPlusNormal"/>
        <w:jc w:val="right"/>
      </w:pPr>
      <w:r>
        <w:t>от 29 марта 2024 г. N 397</w:t>
      </w:r>
    </w:p>
    <w:p w:rsidR="00CA4DA6" w:rsidRDefault="00CA4DA6">
      <w:pPr>
        <w:pStyle w:val="ConsPlusNormal"/>
        <w:jc w:val="center"/>
      </w:pPr>
    </w:p>
    <w:p w:rsidR="00CA4DA6" w:rsidRDefault="00CA4DA6">
      <w:pPr>
        <w:pStyle w:val="ConsPlusTitle"/>
        <w:jc w:val="center"/>
      </w:pPr>
      <w:bookmarkStart w:id="2" w:name="P30"/>
      <w:bookmarkEnd w:id="2"/>
      <w:r>
        <w:t>ИЗМЕНЕНИЯ,</w:t>
      </w:r>
    </w:p>
    <w:p w:rsidR="00CA4DA6" w:rsidRDefault="00CA4DA6">
      <w:pPr>
        <w:pStyle w:val="ConsPlusTitle"/>
        <w:jc w:val="center"/>
      </w:pPr>
      <w:r>
        <w:t>КОТОРЫЕ ВНОСЯТСЯ В ПРАВИЛА ПРЕДОСТАВЛЕНИЯ</w:t>
      </w:r>
    </w:p>
    <w:p w:rsidR="00CA4DA6" w:rsidRDefault="00CA4DA6">
      <w:pPr>
        <w:pStyle w:val="ConsPlusTitle"/>
        <w:jc w:val="center"/>
      </w:pPr>
      <w:r>
        <w:t>И РАСПРЕДЕЛЕНИЯ ИНЫХ МЕЖБЮДЖЕТНЫХ ТРАНСФЕРТОВ</w:t>
      </w:r>
    </w:p>
    <w:p w:rsidR="00CA4DA6" w:rsidRDefault="00CA4DA6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CA4DA6" w:rsidRDefault="00CA4DA6">
      <w:pPr>
        <w:pStyle w:val="ConsPlusTitle"/>
        <w:jc w:val="center"/>
      </w:pPr>
      <w:r>
        <w:t>ФЕДЕРАЦИИ И БЮДЖЕТУ Г. БАЙКОНУРА НА ОБЕСПЕЧЕНИЕ ВЫПЛАТ</w:t>
      </w:r>
    </w:p>
    <w:p w:rsidR="00CA4DA6" w:rsidRDefault="00CA4DA6">
      <w:pPr>
        <w:pStyle w:val="ConsPlusTitle"/>
        <w:jc w:val="center"/>
      </w:pPr>
      <w:r>
        <w:t>ЕЖЕМЕСЯЧНОГО ДЕНЕЖНОГО ВОЗНАГРАЖДЕНИЯ ЗА КЛАССНОЕ</w:t>
      </w:r>
    </w:p>
    <w:p w:rsidR="00CA4DA6" w:rsidRDefault="00CA4DA6">
      <w:pPr>
        <w:pStyle w:val="ConsPlusTitle"/>
        <w:jc w:val="center"/>
      </w:pPr>
      <w:r>
        <w:t>РУКОВОДСТВО (КУРАТОРСТВО) ПЕДАГОГИЧЕСКИМ РАБОТНИКАМ</w:t>
      </w:r>
    </w:p>
    <w:p w:rsidR="00CA4DA6" w:rsidRDefault="00CA4DA6">
      <w:pPr>
        <w:pStyle w:val="ConsPlusTitle"/>
        <w:jc w:val="center"/>
      </w:pPr>
      <w:r>
        <w:t>ГОСУДАРСТВЕННЫХ ОБРАЗОВАТЕЛЬНЫХ ОРГАНИЗАЦИЙ СУБЪЕКТОВ</w:t>
      </w:r>
    </w:p>
    <w:p w:rsidR="00CA4DA6" w:rsidRDefault="00CA4DA6">
      <w:pPr>
        <w:pStyle w:val="ConsPlusTitle"/>
        <w:jc w:val="center"/>
      </w:pPr>
      <w:r>
        <w:t>РОССИЙСКОЙ ФЕДЕРАЦИИ И Г. БАЙКОНУРА, МУНИЦИПАЛЬНЫХ</w:t>
      </w:r>
    </w:p>
    <w:p w:rsidR="00CA4DA6" w:rsidRDefault="00CA4DA6">
      <w:pPr>
        <w:pStyle w:val="ConsPlusTitle"/>
        <w:jc w:val="center"/>
      </w:pPr>
      <w:r>
        <w:t>ОБРАЗОВАТЕЛЬНЫХ ОРГАНИЗАЦИЙ, РЕАЛИЗУЮЩИХ ОБРАЗОВАТЕЛЬНЫЕ</w:t>
      </w:r>
    </w:p>
    <w:p w:rsidR="00CA4DA6" w:rsidRDefault="00CA4DA6">
      <w:pPr>
        <w:pStyle w:val="ConsPlusTitle"/>
        <w:jc w:val="center"/>
      </w:pPr>
      <w:r>
        <w:t>ПРОГРАММЫ СРЕДНЕГО ПРОФЕССИОНАЛЬНОГО ОБРАЗОВАНИЯ,</w:t>
      </w:r>
    </w:p>
    <w:p w:rsidR="00CA4DA6" w:rsidRDefault="00CA4DA6">
      <w:pPr>
        <w:pStyle w:val="ConsPlusTitle"/>
        <w:jc w:val="center"/>
      </w:pPr>
      <w:r>
        <w:t>В ТОМ ЧИСЛЕ ПРОГРАММЫ ПРОФЕССИОНАЛЬНОГО ОБУЧЕНИЯ</w:t>
      </w:r>
    </w:p>
    <w:p w:rsidR="00CA4DA6" w:rsidRDefault="00CA4DA6">
      <w:pPr>
        <w:pStyle w:val="ConsPlusTitle"/>
        <w:jc w:val="center"/>
      </w:pPr>
      <w:r>
        <w:t>ДЛЯ ЛИЦ С ОГРАНИЧЕННЫМИ ВОЗМОЖНОСТЯМИ ЗДОРОВЬЯ</w:t>
      </w: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 xml:space="preserve">"2. Иные межбюджетные трансферты предоставляются в целях софинансирования в полном объеме расходных обязательств субъектов Российской Федерации и г. Байконура по финансовому обеспечению выплат ежемесячного денежного вознаграждения за классное руководство (кураторство) педагогическим работникам образовательных организаций из расчета 5 тыс. рублей в месяц в населенных пунктах с численностью населения 100 тыс. человек и более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учебных группах, указанных в пункте 9 настоящих Правил) и из расчета 10 тыс. рублей в месяц в населенных пунктах с численностью населения менее 100 тыс. человек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учебных группах, указанных в пункте 9 настоящих Правил)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(Фонд пенсионного и социального страхования Российской Федерации на страховые взносы,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фонды),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</w:t>
      </w:r>
      <w:r>
        <w:lastRenderedPageBreak/>
        <w:t>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 (далее - процентные надбавки), включая выплату части отпускных, начисленной с суммы выплаченного вознаграждения, учтенного в расчете средней заработной платы.".</w:t>
      </w:r>
    </w:p>
    <w:p w:rsidR="00CA4DA6" w:rsidRDefault="00CA4D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4D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DA6" w:rsidRDefault="00CA4D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DA6" w:rsidRDefault="00CA4D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DA6" w:rsidRDefault="00CA4D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4DA6" w:rsidRDefault="00CA4DA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DA6" w:rsidRDefault="00CA4DA6">
            <w:pPr>
              <w:pStyle w:val="ConsPlusNormal"/>
            </w:pPr>
          </w:p>
        </w:tc>
      </w:tr>
    </w:tbl>
    <w:p w:rsidR="00CA4DA6" w:rsidRDefault="00CA4DA6">
      <w:pPr>
        <w:pStyle w:val="ConsPlusNormal"/>
        <w:spacing w:before="280"/>
        <w:ind w:firstLine="540"/>
        <w:jc w:val="both"/>
      </w:pPr>
      <w:bookmarkStart w:id="3" w:name="P48"/>
      <w:bookmarkEnd w:id="3"/>
      <w:r>
        <w:t xml:space="preserve">2. </w:t>
      </w:r>
      <w:hyperlink r:id="rId7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"4. Критерием отбора субъекта Российской Федерации и г. Байконура для предоставления иного межбюджетного трансферта является наличие потребности субъекта Российской Федерации и г. Байконура в обеспечении выплат ежемесячного денежного вознаграждения за классное руководство (кураторство) исходя из прогнозируемого количества учебных групп образовательных организаций, указанных в пункте 9 настоящих Правил, с учетом комплектации на начало учебного года.".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"9. Результатом предоставления иных межбюджетных трансфертов является обеспечение выплат денежного вознаграждения за классное руководство (кураторство), предоставляемых педагогическим работникам образовательных организаций ежемесячно.".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"10. Размер предоставляемого бюджету субъекта Российской Федерации или бюджету г. Байконура иного межбюджетного трансферта (Тс</w:t>
      </w:r>
      <w:r>
        <w:rPr>
          <w:vertAlign w:val="subscript"/>
        </w:rPr>
        <w:t>i</w:t>
      </w:r>
      <w:r>
        <w:t>) определяется по формуле:</w:t>
      </w: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jc w:val="center"/>
      </w:pPr>
      <w:r>
        <w:t>Тс</w:t>
      </w:r>
      <w:r>
        <w:rPr>
          <w:vertAlign w:val="subscript"/>
        </w:rPr>
        <w:t>i</w:t>
      </w:r>
      <w:r>
        <w:t xml:space="preserve"> = Тс</w:t>
      </w:r>
      <w:r>
        <w:rPr>
          <w:vertAlign w:val="subscript"/>
        </w:rPr>
        <w:t>i1</w:t>
      </w:r>
      <w:r>
        <w:t xml:space="preserve"> + Тс</w:t>
      </w:r>
      <w:r>
        <w:rPr>
          <w:vertAlign w:val="subscript"/>
        </w:rPr>
        <w:t>i2</w:t>
      </w:r>
      <w:r>
        <w:t>,</w:t>
      </w:r>
    </w:p>
    <w:p w:rsidR="00CA4DA6" w:rsidRDefault="00CA4DA6">
      <w:pPr>
        <w:pStyle w:val="ConsPlusNormal"/>
        <w:jc w:val="center"/>
      </w:pPr>
    </w:p>
    <w:p w:rsidR="00CA4DA6" w:rsidRDefault="00CA4DA6">
      <w:pPr>
        <w:pStyle w:val="ConsPlusNormal"/>
        <w:ind w:firstLine="540"/>
        <w:jc w:val="both"/>
      </w:pPr>
      <w:r>
        <w:t>где: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Тс</w:t>
      </w:r>
      <w:r>
        <w:rPr>
          <w:vertAlign w:val="subscript"/>
        </w:rPr>
        <w:t>i1</w:t>
      </w:r>
      <w:r>
        <w:t xml:space="preserve"> - объем иного межбюджетного трансферта из расчета 5 тыс. рублей в месяц в населенных пунктах с численностью населения 100 тыс. человек и более;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Тс</w:t>
      </w:r>
      <w:r>
        <w:rPr>
          <w:vertAlign w:val="subscript"/>
        </w:rPr>
        <w:t>i2</w:t>
      </w:r>
      <w:r>
        <w:t xml:space="preserve"> - объем иного межбюджетного трансферта из расчета 10 тыс. рублей в месяц в населенных пунктах с численностью населения менее 100 тыс. человек.".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Дополнить</w:t>
        </w:r>
      </w:hyperlink>
      <w:r>
        <w:t xml:space="preserve"> пунктами 10(1) и 10(2) следующего содержания: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"10(1). Объем иного межбюджетного трансферта из расчета 5 тыс. рублей в месяц в населенных пунктах с численностью населения 100 тыс. человек и более (Тс</w:t>
      </w:r>
      <w:r>
        <w:rPr>
          <w:vertAlign w:val="subscript"/>
        </w:rPr>
        <w:t>i1</w:t>
      </w:r>
      <w:r>
        <w:t>) определяется по формуле:</w:t>
      </w:r>
    </w:p>
    <w:p w:rsidR="00CA4DA6" w:rsidRDefault="00CA4DA6">
      <w:pPr>
        <w:pStyle w:val="ConsPlusNormal"/>
        <w:jc w:val="center"/>
      </w:pPr>
    </w:p>
    <w:p w:rsidR="00CA4DA6" w:rsidRDefault="00CA4DA6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300736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A6" w:rsidRDefault="00CA4DA6">
      <w:pPr>
        <w:pStyle w:val="ConsPlusNormal"/>
        <w:jc w:val="center"/>
      </w:pPr>
    </w:p>
    <w:p w:rsidR="00CA4DA6" w:rsidRDefault="00CA4DA6">
      <w:pPr>
        <w:pStyle w:val="ConsPlusNormal"/>
        <w:ind w:firstLine="540"/>
        <w:jc w:val="both"/>
      </w:pPr>
      <w:r>
        <w:t>где: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Тс</w:t>
      </w:r>
      <w:r>
        <w:rPr>
          <w:vertAlign w:val="subscript"/>
        </w:rPr>
        <w:t>кр1</w:t>
      </w:r>
      <w:r>
        <w:t xml:space="preserve"> - 5 тыс. рублей - размер выплаты ежемесячного денежного вознаграждения за классное руководство (кураторство) педагогическим работникам образовательных организаций в населенных пунктах с численностью населения 100 тыс. человек и более;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к</w:t>
      </w:r>
      <w:r>
        <w:t xml:space="preserve"> - районные коэффициенты;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lastRenderedPageBreak/>
        <w:t>П</w:t>
      </w:r>
      <w:r>
        <w:rPr>
          <w:vertAlign w:val="subscript"/>
        </w:rPr>
        <w:t>н</w:t>
      </w:r>
      <w:r>
        <w:t xml:space="preserve"> - процентные надбавки;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Нс</w:t>
      </w:r>
      <w:r>
        <w:rPr>
          <w:vertAlign w:val="subscript"/>
        </w:rPr>
        <w:t>1</w:t>
      </w:r>
      <w:r>
        <w:t xml:space="preserve"> - заявленное субъектом Российской Федерации или г. Байконуром прогнозируемое количество учебных групп в населенных пунктах с численностью населения 100 тыс. человек и более;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м</w:t>
      </w:r>
      <w:r>
        <w:t xml:space="preserve"> - количество месяцев в году, в которые выплачивается ежемесячное денежное вознаграждение педагогическим работникам образовательных организаций за классное руководство (кураторство);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взн</w:t>
      </w:r>
      <w:r>
        <w:t xml:space="preserve"> - страховые взносы в государственные внебюджетные фонды.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10(2). Объем иного межбюджетного трансферта из расчета 10 тыс. рублей в месяц в населенных пунктах с численностью населения менее 100 тыс. человек (Тс</w:t>
      </w:r>
      <w:r>
        <w:rPr>
          <w:vertAlign w:val="subscript"/>
        </w:rPr>
        <w:t>i2</w:t>
      </w:r>
      <w:r>
        <w:t>) определяется по формуле:</w:t>
      </w:r>
    </w:p>
    <w:p w:rsidR="00CA4DA6" w:rsidRDefault="00CA4DA6">
      <w:pPr>
        <w:pStyle w:val="ConsPlusNormal"/>
        <w:jc w:val="center"/>
      </w:pPr>
    </w:p>
    <w:p w:rsidR="00CA4DA6" w:rsidRDefault="00CA4DA6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3028315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A6" w:rsidRDefault="00CA4DA6">
      <w:pPr>
        <w:pStyle w:val="ConsPlusNormal"/>
        <w:ind w:firstLine="540"/>
        <w:jc w:val="both"/>
      </w:pPr>
    </w:p>
    <w:p w:rsidR="00CA4DA6" w:rsidRDefault="00CA4DA6">
      <w:pPr>
        <w:pStyle w:val="ConsPlusNormal"/>
        <w:ind w:firstLine="540"/>
        <w:jc w:val="both"/>
      </w:pPr>
      <w:r>
        <w:t>где: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Тс</w:t>
      </w:r>
      <w:r>
        <w:rPr>
          <w:vertAlign w:val="subscript"/>
        </w:rPr>
        <w:t>кр2</w:t>
      </w:r>
      <w:r>
        <w:t xml:space="preserve"> - 10 тыс. рублей - размер выплаты ежемесячного денежного вознаграждения за классное руководство (кураторство) педагогическим работникам образовательных организаций в населенных пунктах с численностью населения менее 100 тыс. человек;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Нс</w:t>
      </w:r>
      <w:r>
        <w:rPr>
          <w:vertAlign w:val="subscript"/>
        </w:rPr>
        <w:t>2</w:t>
      </w:r>
      <w:r>
        <w:t xml:space="preserve"> - заявленное субъектом Российской Федерации или г. Байконуром прогнозируемое количество учебных групп в населенных пунктах с численностью населения менее 100 тыс. человек.".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 xml:space="preserve">6. </w:t>
      </w:r>
      <w:hyperlink r:id="rId13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CA4DA6" w:rsidRDefault="00CA4DA6">
      <w:pPr>
        <w:pStyle w:val="ConsPlusNormal"/>
        <w:spacing w:before="220"/>
        <w:ind w:firstLine="540"/>
        <w:jc w:val="both"/>
      </w:pPr>
      <w:r>
        <w:t>"12.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значений результата предоставления иных межбюджетных трансфертов, установленных соглашением, и фактических значений результата предоставления иных межбюджетных трансфертов.".</w:t>
      </w:r>
    </w:p>
    <w:p w:rsidR="00CA4DA6" w:rsidRDefault="00CA4DA6">
      <w:pPr>
        <w:pStyle w:val="ConsPlusNormal"/>
        <w:jc w:val="both"/>
      </w:pPr>
    </w:p>
    <w:p w:rsidR="00CA4DA6" w:rsidRDefault="00CA4DA6">
      <w:pPr>
        <w:pStyle w:val="ConsPlusNormal"/>
        <w:jc w:val="both"/>
      </w:pPr>
    </w:p>
    <w:p w:rsidR="00CA4DA6" w:rsidRDefault="00CA4D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8241D" w:rsidRDefault="00E8241D"/>
    <w:sectPr w:rsidR="00E8241D" w:rsidSect="0071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6"/>
    <w:rsid w:val="00CA4DA6"/>
    <w:rsid w:val="00E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8389-6C79-4850-A90E-A8488E3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D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4D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4D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793&amp;dst=100022" TargetMode="External"/><Relationship Id="rId13" Type="http://schemas.openxmlformats.org/officeDocument/2006/relationships/hyperlink" Target="https://login.consultant.ru/link/?req=doc&amp;base=LAW&amp;n=435793&amp;dst=100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5793&amp;dst=100013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793&amp;dst=100054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435793&amp;dst=1000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5793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5793&amp;dst=100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Наталья Владимировна</dc:creator>
  <cp:keywords/>
  <dc:description/>
  <cp:lastModifiedBy>Анохина Наталья Владимировна</cp:lastModifiedBy>
  <cp:revision>1</cp:revision>
  <dcterms:created xsi:type="dcterms:W3CDTF">2024-04-11T09:50:00Z</dcterms:created>
  <dcterms:modified xsi:type="dcterms:W3CDTF">2024-04-11T09:51:00Z</dcterms:modified>
</cp:coreProperties>
</file>